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CFACEA" w14:textId="582A4F64" w:rsidR="009436D4" w:rsidRDefault="009436D4" w:rsidP="009436D4">
      <w:pPr>
        <w:ind w:right="2"/>
        <w:rPr>
          <w:rFonts w:ascii="Arial" w:hAnsi="Arial" w:cs="Arial"/>
          <w:b/>
          <w:bCs/>
          <w:sz w:val="28"/>
          <w:szCs w:val="28"/>
          <w:lang w:val="en-US" w:eastAsia="zh-CN"/>
        </w:rPr>
      </w:pPr>
      <w:bookmarkStart w:id="0" w:name="_Hlk114474977"/>
      <w:bookmarkStart w:id="1" w:name="_GoBack"/>
      <w:r>
        <w:rPr>
          <w:rFonts w:ascii="Arial" w:hAnsi="Arial" w:cs="Arial"/>
          <w:b/>
          <w:bCs/>
          <w:sz w:val="28"/>
          <w:szCs w:val="28"/>
        </w:rPr>
        <w:t>3GPP TSG RAN WG1 #11</w:t>
      </w:r>
      <w:r w:rsidR="0047351D">
        <w:rPr>
          <w:rFonts w:ascii="Arial" w:hAnsi="Arial" w:cs="Arial"/>
          <w:b/>
          <w:bCs/>
          <w:sz w:val="28"/>
          <w:szCs w:val="28"/>
        </w:rPr>
        <w:t>4</w:t>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t xml:space="preserve">                               </w:t>
      </w:r>
      <w:r w:rsidR="00710E23">
        <w:rPr>
          <w:rFonts w:ascii="Arial" w:hAnsi="Arial" w:cs="Arial"/>
          <w:b/>
          <w:bCs/>
          <w:sz w:val="28"/>
          <w:szCs w:val="28"/>
        </w:rPr>
        <w:t xml:space="preserve">    </w:t>
      </w:r>
      <w:r w:rsidRPr="00851B92">
        <w:rPr>
          <w:rFonts w:ascii="Arial" w:hAnsi="Arial" w:cs="Arial"/>
          <w:b/>
          <w:bCs/>
          <w:sz w:val="28"/>
          <w:szCs w:val="28"/>
        </w:rPr>
        <w:t>R1</w:t>
      </w:r>
      <w:r w:rsidRPr="0069594B">
        <w:rPr>
          <w:rFonts w:ascii="Arial" w:hAnsi="Arial" w:cs="Arial"/>
          <w:b/>
          <w:bCs/>
          <w:sz w:val="28"/>
          <w:szCs w:val="28"/>
        </w:rPr>
        <w:t>-</w:t>
      </w:r>
      <w:r w:rsidR="00691AE7" w:rsidRPr="0069594B">
        <w:rPr>
          <w:rFonts w:ascii="Arial" w:hAnsi="Arial" w:cs="Arial"/>
          <w:b/>
          <w:bCs/>
          <w:sz w:val="28"/>
          <w:szCs w:val="28"/>
        </w:rPr>
        <w:t>23067</w:t>
      </w:r>
      <w:r w:rsidR="00691AE7">
        <w:rPr>
          <w:rFonts w:ascii="Arial" w:hAnsi="Arial" w:cs="Arial"/>
          <w:b/>
          <w:bCs/>
          <w:sz w:val="28"/>
          <w:szCs w:val="28"/>
        </w:rPr>
        <w:t>59</w:t>
      </w:r>
    </w:p>
    <w:p w14:paraId="19163E14" w14:textId="33DE6F72" w:rsidR="001D1CDE" w:rsidRDefault="00931855" w:rsidP="001D1CDE">
      <w:pPr>
        <w:rPr>
          <w:rFonts w:ascii="Arial" w:eastAsia="MS Mincho" w:hAnsi="Arial" w:cs="Arial"/>
          <w:b/>
          <w:bCs/>
          <w:sz w:val="28"/>
          <w:szCs w:val="28"/>
        </w:rPr>
      </w:pPr>
      <w:bookmarkStart w:id="2" w:name="_Hlk141713770"/>
      <w:r w:rsidRPr="00931855">
        <w:rPr>
          <w:rFonts w:ascii="Arial" w:eastAsia="MS Mincho" w:hAnsi="Arial" w:cs="Arial"/>
          <w:b/>
          <w:bCs/>
          <w:sz w:val="28"/>
          <w:szCs w:val="28"/>
        </w:rPr>
        <w:t>Toulouse, France, August 2</w:t>
      </w:r>
      <w:r w:rsidR="00F67D4D">
        <w:rPr>
          <w:rFonts w:ascii="Arial" w:eastAsia="MS Mincho" w:hAnsi="Arial" w:cs="Arial"/>
          <w:b/>
          <w:bCs/>
          <w:sz w:val="28"/>
          <w:szCs w:val="28"/>
        </w:rPr>
        <w:t>1</w:t>
      </w:r>
      <w:r w:rsidR="00F67D4D" w:rsidRPr="0069594B">
        <w:rPr>
          <w:rFonts w:ascii="Arial" w:eastAsia="MS Mincho" w:hAnsi="Arial" w:cs="Arial"/>
          <w:b/>
          <w:bCs/>
          <w:sz w:val="28"/>
          <w:szCs w:val="28"/>
          <w:vertAlign w:val="superscript"/>
        </w:rPr>
        <w:t>st</w:t>
      </w:r>
      <w:r w:rsidRPr="00931855">
        <w:rPr>
          <w:rFonts w:ascii="Arial" w:eastAsia="MS Mincho" w:hAnsi="Arial" w:cs="Arial"/>
          <w:b/>
          <w:bCs/>
          <w:sz w:val="28"/>
          <w:szCs w:val="28"/>
        </w:rPr>
        <w:t xml:space="preserve"> –25</w:t>
      </w:r>
      <w:r w:rsidRPr="0069594B">
        <w:rPr>
          <w:rFonts w:ascii="Arial" w:eastAsia="MS Mincho" w:hAnsi="Arial" w:cs="Arial"/>
          <w:b/>
          <w:bCs/>
          <w:sz w:val="28"/>
          <w:szCs w:val="28"/>
          <w:vertAlign w:val="superscript"/>
        </w:rPr>
        <w:t>th</w:t>
      </w:r>
      <w:r w:rsidR="001D1CDE" w:rsidRPr="00931855">
        <w:rPr>
          <w:rFonts w:ascii="Arial" w:eastAsia="MS Mincho" w:hAnsi="Arial" w:cs="Arial"/>
          <w:b/>
          <w:bCs/>
          <w:sz w:val="28"/>
          <w:szCs w:val="28"/>
        </w:rPr>
        <w:t>,</w:t>
      </w:r>
      <w:r w:rsidR="001D1CDE">
        <w:rPr>
          <w:rFonts w:ascii="Arial" w:eastAsia="MS Mincho" w:hAnsi="Arial" w:cs="Arial"/>
          <w:b/>
          <w:bCs/>
          <w:sz w:val="28"/>
          <w:szCs w:val="28"/>
        </w:rPr>
        <w:t xml:space="preserve"> 2023</w:t>
      </w:r>
    </w:p>
    <w:bookmarkEnd w:id="2"/>
    <w:p w14:paraId="7492F39D" w14:textId="77777777" w:rsidR="00AB13C3" w:rsidRPr="0047351D" w:rsidRDefault="00AB13C3" w:rsidP="00AB13C3">
      <w:pPr>
        <w:tabs>
          <w:tab w:val="left" w:pos="1800"/>
          <w:tab w:val="right" w:pos="9072"/>
        </w:tabs>
        <w:ind w:left="1800" w:hanging="1800"/>
        <w:rPr>
          <w:rFonts w:ascii="Arial" w:eastAsia="MS Mincho" w:hAnsi="Arial" w:cs="Arial"/>
          <w:b/>
          <w:sz w:val="22"/>
          <w:szCs w:val="22"/>
        </w:rPr>
      </w:pPr>
    </w:p>
    <w:p w14:paraId="4498D0B6" w14:textId="77777777" w:rsidR="00AB13C3" w:rsidRPr="00AB13C3" w:rsidRDefault="00AB13C3" w:rsidP="00AB13C3">
      <w:pPr>
        <w:tabs>
          <w:tab w:val="left" w:pos="1800"/>
          <w:tab w:val="right" w:pos="9072"/>
        </w:tabs>
        <w:ind w:left="1800" w:hanging="1800"/>
        <w:rPr>
          <w:rFonts w:ascii="Arial" w:eastAsia="宋体" w:hAnsi="Arial"/>
          <w:b/>
          <w:sz w:val="22"/>
          <w:szCs w:val="22"/>
          <w:lang w:eastAsia="zh-CN"/>
        </w:rPr>
      </w:pPr>
      <w:r w:rsidRPr="00AB13C3">
        <w:rPr>
          <w:rFonts w:ascii="Arial" w:eastAsia="MS Mincho" w:hAnsi="Arial" w:cs="Arial"/>
          <w:b/>
          <w:sz w:val="22"/>
          <w:szCs w:val="22"/>
        </w:rPr>
        <w:t>Source:</w:t>
      </w:r>
      <w:r w:rsidRPr="00AB13C3">
        <w:rPr>
          <w:rFonts w:ascii="Arial" w:eastAsia="MS Mincho" w:hAnsi="Arial" w:cs="Arial"/>
          <w:b/>
          <w:sz w:val="22"/>
          <w:szCs w:val="22"/>
        </w:rPr>
        <w:tab/>
      </w:r>
      <w:r w:rsidRPr="00AB13C3">
        <w:rPr>
          <w:rFonts w:ascii="Arial" w:eastAsia="宋体" w:hAnsi="Arial"/>
          <w:b/>
          <w:sz w:val="22"/>
          <w:szCs w:val="22"/>
          <w:lang w:eastAsia="zh-CN"/>
        </w:rPr>
        <w:t>vivo</w:t>
      </w:r>
    </w:p>
    <w:p w14:paraId="358BA791" w14:textId="46E9A600" w:rsidR="00AB13C3" w:rsidRPr="00F5496B" w:rsidRDefault="00AB13C3" w:rsidP="00AB13C3">
      <w:pPr>
        <w:tabs>
          <w:tab w:val="left" w:pos="1800"/>
          <w:tab w:val="right" w:pos="9072"/>
        </w:tabs>
        <w:ind w:left="1798" w:hangingChars="814" w:hanging="1798"/>
        <w:rPr>
          <w:rFonts w:ascii="Arial" w:eastAsia="宋体" w:hAnsi="Arial" w:cs="Arial"/>
          <w:b/>
          <w:sz w:val="22"/>
          <w:szCs w:val="22"/>
          <w:lang w:eastAsia="zh-CN"/>
        </w:rPr>
      </w:pPr>
      <w:r w:rsidRPr="00AB13C3">
        <w:rPr>
          <w:rFonts w:ascii="Arial" w:eastAsia="宋体" w:hAnsi="Arial" w:cs="Arial"/>
          <w:b/>
          <w:sz w:val="22"/>
          <w:szCs w:val="22"/>
          <w:lang w:eastAsia="zh-CN"/>
        </w:rPr>
        <w:t>Title:</w:t>
      </w:r>
      <w:r w:rsidRPr="00AB13C3">
        <w:rPr>
          <w:rFonts w:ascii="Arial" w:eastAsia="宋体" w:hAnsi="Arial" w:cs="Arial"/>
          <w:b/>
          <w:sz w:val="22"/>
          <w:szCs w:val="22"/>
          <w:lang w:eastAsia="zh-CN"/>
        </w:rPr>
        <w:tab/>
        <w:t>Discussion on</w:t>
      </w:r>
      <w:r w:rsidR="00F5496B" w:rsidRPr="00F5496B">
        <w:rPr>
          <w:rFonts w:eastAsiaTheme="minorEastAsia"/>
          <w:szCs w:val="20"/>
          <w:lang w:eastAsia="zh-CN"/>
        </w:rPr>
        <w:t xml:space="preserve"> </w:t>
      </w:r>
      <w:r w:rsidR="00DB448B">
        <w:rPr>
          <w:rFonts w:ascii="Arial" w:eastAsia="宋体" w:hAnsi="Arial" w:cs="Arial"/>
          <w:b/>
          <w:sz w:val="22"/>
          <w:szCs w:val="22"/>
          <w:lang w:eastAsia="zh-CN"/>
        </w:rPr>
        <w:t>b</w:t>
      </w:r>
      <w:r w:rsidR="00F5496B" w:rsidRPr="00F5496B">
        <w:rPr>
          <w:rFonts w:ascii="Arial" w:eastAsia="宋体" w:hAnsi="Arial" w:cs="Arial"/>
          <w:b/>
          <w:sz w:val="22"/>
          <w:szCs w:val="22"/>
          <w:lang w:eastAsia="zh-CN"/>
        </w:rPr>
        <w:t xml:space="preserve">andwidth aggregation for positioning </w:t>
      </w:r>
      <w:r w:rsidR="00EF72FE">
        <w:rPr>
          <w:rFonts w:ascii="Arial" w:eastAsia="宋体" w:hAnsi="Arial" w:cs="Arial"/>
          <w:b/>
          <w:sz w:val="22"/>
          <w:szCs w:val="22"/>
          <w:lang w:eastAsia="zh-CN"/>
        </w:rPr>
        <w:t>measurements</w:t>
      </w:r>
    </w:p>
    <w:p w14:paraId="49A82A29" w14:textId="2282ADDF" w:rsidR="00AB13C3" w:rsidRPr="00AB13C3" w:rsidRDefault="00AB13C3" w:rsidP="00AB13C3">
      <w:pPr>
        <w:tabs>
          <w:tab w:val="left" w:pos="1800"/>
          <w:tab w:val="center" w:pos="4536"/>
          <w:tab w:val="right" w:pos="9072"/>
        </w:tabs>
        <w:rPr>
          <w:rFonts w:ascii="Arial" w:eastAsia="宋体" w:hAnsi="Arial"/>
          <w:b/>
          <w:sz w:val="22"/>
          <w:szCs w:val="22"/>
          <w:lang w:eastAsia="zh-CN"/>
        </w:rPr>
      </w:pPr>
      <w:r w:rsidRPr="00AB13C3">
        <w:rPr>
          <w:rFonts w:ascii="Arial" w:eastAsia="MS Mincho" w:hAnsi="Arial" w:cs="Arial"/>
          <w:b/>
          <w:sz w:val="22"/>
          <w:szCs w:val="22"/>
        </w:rPr>
        <w:t>Agenda Item:</w:t>
      </w:r>
      <w:r w:rsidRPr="00AB13C3">
        <w:rPr>
          <w:rFonts w:ascii="Arial" w:eastAsia="MS Mincho" w:hAnsi="Arial" w:cs="Arial"/>
          <w:b/>
          <w:sz w:val="22"/>
          <w:szCs w:val="22"/>
        </w:rPr>
        <w:tab/>
      </w:r>
      <w:r w:rsidRPr="00AB13C3">
        <w:rPr>
          <w:rFonts w:ascii="Arial" w:eastAsia="宋体" w:hAnsi="Arial" w:cs="Arial"/>
          <w:b/>
          <w:sz w:val="22"/>
          <w:szCs w:val="22"/>
          <w:lang w:eastAsia="zh-CN"/>
        </w:rPr>
        <w:t>9.5.</w:t>
      </w:r>
      <w:r w:rsidR="00F5496B">
        <w:rPr>
          <w:rFonts w:ascii="Arial" w:eastAsia="宋体" w:hAnsi="Arial" w:cs="Arial"/>
          <w:b/>
          <w:sz w:val="22"/>
          <w:szCs w:val="22"/>
          <w:lang w:eastAsia="zh-CN"/>
        </w:rPr>
        <w:t>4</w:t>
      </w:r>
    </w:p>
    <w:p w14:paraId="5366417B" w14:textId="77777777" w:rsidR="00AB13C3" w:rsidRPr="00AB13C3" w:rsidRDefault="00AB13C3" w:rsidP="00AB13C3">
      <w:pPr>
        <w:tabs>
          <w:tab w:val="left" w:pos="1800"/>
          <w:tab w:val="center" w:pos="4536"/>
          <w:tab w:val="right" w:pos="9072"/>
        </w:tabs>
        <w:rPr>
          <w:rFonts w:ascii="Arial" w:eastAsia="宋体" w:hAnsi="Arial" w:cs="Arial"/>
          <w:b/>
          <w:sz w:val="22"/>
          <w:szCs w:val="22"/>
          <w:lang w:eastAsia="zh-CN"/>
        </w:rPr>
      </w:pPr>
      <w:r w:rsidRPr="00AB13C3">
        <w:rPr>
          <w:rFonts w:ascii="Arial" w:eastAsia="MS Mincho" w:hAnsi="Arial" w:cs="Arial"/>
          <w:b/>
          <w:sz w:val="22"/>
          <w:szCs w:val="22"/>
        </w:rPr>
        <w:t>Document for:</w:t>
      </w:r>
      <w:r w:rsidRPr="00AB13C3">
        <w:rPr>
          <w:rFonts w:ascii="Arial" w:eastAsia="MS Mincho" w:hAnsi="Arial" w:cs="Arial"/>
          <w:b/>
          <w:sz w:val="22"/>
          <w:szCs w:val="22"/>
        </w:rPr>
        <w:tab/>
        <w:t>Discussion</w:t>
      </w:r>
      <w:r w:rsidRPr="00AB13C3">
        <w:rPr>
          <w:rFonts w:ascii="Arial" w:eastAsia="宋体" w:hAnsi="Arial" w:cs="Arial"/>
          <w:b/>
          <w:sz w:val="22"/>
          <w:szCs w:val="22"/>
          <w:lang w:eastAsia="zh-CN"/>
        </w:rPr>
        <w:t xml:space="preserve"> and Decision</w:t>
      </w:r>
    </w:p>
    <w:p w14:paraId="14EAFCAE" w14:textId="77777777" w:rsidR="00AB13C3" w:rsidRPr="007A1E8C" w:rsidRDefault="00AB13C3">
      <w:pPr>
        <w:pStyle w:val="TdocHeading1"/>
        <w:rPr>
          <w:lang w:eastAsia="zh-CN"/>
        </w:rPr>
      </w:pPr>
      <w:r w:rsidRPr="007A1E8C">
        <w:rPr>
          <w:lang w:eastAsia="zh-CN"/>
        </w:rPr>
        <w:t>Introduction</w:t>
      </w:r>
    </w:p>
    <w:p w14:paraId="36ED2CD3" w14:textId="58620654" w:rsidR="00E71D3C" w:rsidRDefault="00E71D3C" w:rsidP="00E71D3C">
      <w:pPr>
        <w:spacing w:before="120" w:after="120" w:line="260" w:lineRule="exact"/>
        <w:jc w:val="both"/>
        <w:rPr>
          <w:rFonts w:eastAsiaTheme="minorEastAsia"/>
          <w:szCs w:val="20"/>
          <w:lang w:eastAsia="zh-CN"/>
        </w:rPr>
      </w:pPr>
      <w:r>
        <w:rPr>
          <w:rFonts w:eastAsiaTheme="minorEastAsia" w:hint="eastAsia"/>
          <w:szCs w:val="20"/>
          <w:lang w:eastAsia="zh-CN"/>
        </w:rPr>
        <w:t>In RAN #</w:t>
      </w:r>
      <w:r>
        <w:rPr>
          <w:rFonts w:eastAsiaTheme="minorEastAsia"/>
          <w:szCs w:val="20"/>
          <w:lang w:eastAsia="zh-CN"/>
        </w:rPr>
        <w:t>9</w:t>
      </w:r>
      <w:r>
        <w:rPr>
          <w:rFonts w:eastAsiaTheme="minorEastAsia" w:hint="eastAsia"/>
          <w:szCs w:val="20"/>
          <w:lang w:eastAsia="zh-CN"/>
        </w:rPr>
        <w:t>8</w:t>
      </w:r>
      <w:r>
        <w:rPr>
          <w:rFonts w:eastAsiaTheme="minorEastAsia"/>
          <w:szCs w:val="20"/>
          <w:lang w:eastAsia="zh-CN"/>
        </w:rPr>
        <w:t xml:space="preserve"> e-meeting</w:t>
      </w:r>
      <w:r>
        <w:rPr>
          <w:rFonts w:eastAsiaTheme="minorEastAsia" w:hint="eastAsia"/>
          <w:szCs w:val="20"/>
          <w:lang w:eastAsia="zh-CN"/>
        </w:rPr>
        <w:t xml:space="preserve">, </w:t>
      </w:r>
      <w:r w:rsidR="0088253C">
        <w:rPr>
          <w:rFonts w:eastAsiaTheme="minorEastAsia"/>
          <w:szCs w:val="20"/>
          <w:lang w:eastAsia="zh-CN"/>
        </w:rPr>
        <w:t>b</w:t>
      </w:r>
      <w:r w:rsidR="0088253C" w:rsidRPr="00F5496B">
        <w:rPr>
          <w:rFonts w:eastAsiaTheme="minorEastAsia"/>
          <w:szCs w:val="20"/>
          <w:lang w:eastAsia="zh-CN"/>
        </w:rPr>
        <w:t xml:space="preserve">andwidth </w:t>
      </w:r>
      <w:r w:rsidR="00F5496B" w:rsidRPr="00F5496B">
        <w:rPr>
          <w:rFonts w:eastAsiaTheme="minorEastAsia"/>
          <w:szCs w:val="20"/>
          <w:lang w:eastAsia="zh-CN"/>
        </w:rPr>
        <w:t>aggregation</w:t>
      </w:r>
      <w:r>
        <w:rPr>
          <w:rFonts w:eastAsiaTheme="minorEastAsia" w:hint="eastAsia"/>
          <w:szCs w:val="20"/>
          <w:lang w:eastAsia="zh-CN"/>
        </w:rPr>
        <w:t xml:space="preserve"> </w:t>
      </w:r>
      <w:r>
        <w:rPr>
          <w:rFonts w:eastAsiaTheme="minorEastAsia"/>
          <w:szCs w:val="20"/>
          <w:lang w:eastAsia="zh-CN"/>
        </w:rPr>
        <w:t>ha</w:t>
      </w:r>
      <w:r w:rsidR="003B2532">
        <w:rPr>
          <w:rFonts w:eastAsiaTheme="minorEastAsia"/>
          <w:szCs w:val="20"/>
          <w:lang w:eastAsia="zh-CN"/>
        </w:rPr>
        <w:t>s</w:t>
      </w:r>
      <w:r>
        <w:rPr>
          <w:rFonts w:eastAsiaTheme="minorEastAsia"/>
          <w:szCs w:val="20"/>
          <w:lang w:eastAsia="zh-CN"/>
        </w:rPr>
        <w:t xml:space="preserve"> </w:t>
      </w:r>
      <w:r>
        <w:rPr>
          <w:rFonts w:eastAsiaTheme="minorEastAsia" w:hint="eastAsia"/>
          <w:szCs w:val="20"/>
          <w:lang w:eastAsia="zh-CN"/>
        </w:rPr>
        <w:t>been</w:t>
      </w:r>
      <w:r>
        <w:rPr>
          <w:rFonts w:eastAsiaTheme="minorEastAsia"/>
          <w:szCs w:val="20"/>
          <w:lang w:eastAsia="zh-CN"/>
        </w:rPr>
        <w:t xml:space="preserve"> </w:t>
      </w:r>
      <w:r>
        <w:rPr>
          <w:rFonts w:eastAsiaTheme="minorEastAsia" w:hint="eastAsia"/>
          <w:szCs w:val="20"/>
          <w:lang w:eastAsia="zh-CN"/>
        </w:rPr>
        <w:t>captured</w:t>
      </w:r>
      <w:r>
        <w:rPr>
          <w:rFonts w:eastAsiaTheme="minorEastAsia"/>
          <w:szCs w:val="20"/>
          <w:lang w:eastAsia="zh-CN"/>
        </w:rPr>
        <w:t xml:space="preserve"> </w:t>
      </w:r>
      <w:r>
        <w:rPr>
          <w:rFonts w:eastAsiaTheme="minorEastAsia" w:hint="eastAsia"/>
          <w:szCs w:val="20"/>
          <w:lang w:eastAsia="zh-CN"/>
        </w:rPr>
        <w:t>in</w:t>
      </w:r>
      <w:r>
        <w:rPr>
          <w:rFonts w:eastAsiaTheme="minorEastAsia"/>
          <w:szCs w:val="20"/>
          <w:lang w:eastAsia="zh-CN"/>
        </w:rPr>
        <w:t xml:space="preserve"> </w:t>
      </w:r>
      <w:r w:rsidRPr="00E71D3C">
        <w:rPr>
          <w:rFonts w:eastAsiaTheme="minorEastAsia"/>
          <w:szCs w:val="20"/>
          <w:lang w:eastAsia="zh-CN"/>
        </w:rPr>
        <w:t>NR_pos_enh2 [1]</w:t>
      </w:r>
      <w:r>
        <w:rPr>
          <w:rFonts w:eastAsiaTheme="minorEastAsia" w:hint="eastAsia"/>
          <w:szCs w:val="20"/>
          <w:lang w:eastAsia="zh-CN"/>
        </w:rPr>
        <w:t xml:space="preserve">. </w:t>
      </w:r>
    </w:p>
    <w:tbl>
      <w:tblPr>
        <w:tblStyle w:val="af6"/>
        <w:tblW w:w="0" w:type="auto"/>
        <w:tblLook w:val="04A0" w:firstRow="1" w:lastRow="0" w:firstColumn="1" w:lastColumn="0" w:noHBand="0" w:noVBand="1"/>
      </w:tblPr>
      <w:tblGrid>
        <w:gridCol w:w="9060"/>
      </w:tblGrid>
      <w:tr w:rsidR="00E0468E" w:rsidRPr="00991D19" w14:paraId="24AF7D49" w14:textId="77777777" w:rsidTr="00E71D3C">
        <w:tc>
          <w:tcPr>
            <w:tcW w:w="9060" w:type="dxa"/>
          </w:tcPr>
          <w:p w14:paraId="23B6B180" w14:textId="77777777" w:rsidR="00F5496B" w:rsidRPr="00A75785" w:rsidRDefault="00F5496B">
            <w:pPr>
              <w:numPr>
                <w:ilvl w:val="0"/>
                <w:numId w:val="14"/>
              </w:numPr>
              <w:spacing w:line="276" w:lineRule="auto"/>
              <w:rPr>
                <w:rFonts w:eastAsia="MS Mincho"/>
                <w:lang w:val="en-US" w:eastAsia="ko-KR"/>
              </w:rPr>
            </w:pPr>
            <w:r w:rsidRPr="00A75785">
              <w:rPr>
                <w:rFonts w:eastAsia="MS Mincho"/>
                <w:lang w:val="en-US" w:eastAsia="ko-KR"/>
              </w:rPr>
              <w:t xml:space="preserve">Specify bandwidth aggregation for positioning measurements </w:t>
            </w:r>
            <w:r>
              <w:rPr>
                <w:rFonts w:eastAsia="MS Mincho"/>
                <w:lang w:val="en-US" w:eastAsia="ko-KR"/>
              </w:rPr>
              <w:t xml:space="preserve">across up to three intra-band contiguous carriers </w:t>
            </w:r>
            <w:r w:rsidRPr="00A75785">
              <w:rPr>
                <w:rFonts w:eastAsia="MS Mincho"/>
                <w:lang w:val="en-US" w:eastAsia="ko-KR"/>
              </w:rPr>
              <w:t>[RAN1, RAN2, RAN4].</w:t>
            </w:r>
          </w:p>
          <w:p w14:paraId="32C43EB6" w14:textId="77777777" w:rsidR="00F5496B" w:rsidRDefault="00F5496B">
            <w:pPr>
              <w:numPr>
                <w:ilvl w:val="1"/>
                <w:numId w:val="14"/>
              </w:numPr>
              <w:spacing w:line="276" w:lineRule="auto"/>
              <w:rPr>
                <w:lang w:val="en-US" w:eastAsia="ko-KR"/>
              </w:rPr>
            </w:pPr>
            <w:r w:rsidRPr="00A75785">
              <w:rPr>
                <w:lang w:val="en-US" w:eastAsia="ko-KR"/>
              </w:rPr>
              <w:t xml:space="preserve">Specify </w:t>
            </w:r>
            <w:proofErr w:type="spellStart"/>
            <w:r>
              <w:rPr>
                <w:lang w:val="en-US" w:eastAsia="ko-KR"/>
              </w:rPr>
              <w:t>signalling</w:t>
            </w:r>
            <w:proofErr w:type="spellEnd"/>
            <w:r>
              <w:rPr>
                <w:lang w:val="en-US" w:eastAsia="ko-KR"/>
              </w:rPr>
              <w:t xml:space="preserve"> and </w:t>
            </w:r>
            <w:r w:rsidRPr="00A75785">
              <w:rPr>
                <w:lang w:val="en-US" w:eastAsia="ko-KR"/>
              </w:rPr>
              <w:t>procedures to support aggregation of PRS/SRS (respectively) resources across PFLs/carriers (respectively) for positioning measurements under the assumption that the signals over aggregated resources are transmitted and received (respectively) using a single RF chain (same antenna) [RAN1</w:t>
            </w:r>
            <w:r>
              <w:rPr>
                <w:lang w:val="en-US" w:eastAsia="ko-KR"/>
              </w:rPr>
              <w:t>, RAN2</w:t>
            </w:r>
            <w:r w:rsidRPr="00A75785">
              <w:rPr>
                <w:lang w:val="en-US" w:eastAsia="ko-KR"/>
              </w:rPr>
              <w:t>].</w:t>
            </w:r>
          </w:p>
          <w:p w14:paraId="2DA6A356" w14:textId="77777777" w:rsidR="00F5496B" w:rsidRPr="00A75785" w:rsidRDefault="00F5496B">
            <w:pPr>
              <w:numPr>
                <w:ilvl w:val="2"/>
                <w:numId w:val="14"/>
              </w:numPr>
              <w:spacing w:line="276" w:lineRule="auto"/>
              <w:rPr>
                <w:lang w:val="en-US" w:eastAsia="ko-KR"/>
              </w:rPr>
            </w:pPr>
            <w:r w:rsidRPr="00A36D4D">
              <w:rPr>
                <w:lang w:val="en-US" w:eastAsia="ko-KR"/>
              </w:rPr>
              <w:t xml:space="preserve">NOTE: The </w:t>
            </w:r>
            <w:r w:rsidRPr="00FE2176">
              <w:rPr>
                <w:lang w:val="en-US" w:eastAsia="ko-KR"/>
              </w:rPr>
              <w:t>support of bandwidth</w:t>
            </w:r>
            <w:r w:rsidRPr="00A36D4D">
              <w:rPr>
                <w:lang w:val="en-US" w:eastAsia="ko-KR"/>
              </w:rPr>
              <w:t xml:space="preserve"> aggregation for positioning measurements applies only to timing related measurements (e.g., RSTD, RTOA, and UE/</w:t>
            </w:r>
            <w:proofErr w:type="spellStart"/>
            <w:r w:rsidRPr="00A36D4D">
              <w:rPr>
                <w:lang w:val="en-US" w:eastAsia="ko-KR"/>
              </w:rPr>
              <w:t>gNB</w:t>
            </w:r>
            <w:proofErr w:type="spellEnd"/>
            <w:r w:rsidRPr="00A36D4D">
              <w:rPr>
                <w:lang w:val="en-US" w:eastAsia="ko-KR"/>
              </w:rPr>
              <w:t xml:space="preserve"> Rx-Tx time difference).</w:t>
            </w:r>
          </w:p>
          <w:p w14:paraId="6CD4DE33" w14:textId="77777777" w:rsidR="00F5496B" w:rsidRPr="00AB225B" w:rsidRDefault="00F5496B">
            <w:pPr>
              <w:numPr>
                <w:ilvl w:val="1"/>
                <w:numId w:val="14"/>
              </w:numPr>
              <w:spacing w:line="276" w:lineRule="auto"/>
              <w:rPr>
                <w:lang w:val="en-US" w:eastAsia="ko-KR"/>
              </w:rPr>
            </w:pPr>
            <w:r w:rsidRPr="0994418F">
              <w:rPr>
                <w:lang w:val="en-US" w:eastAsia="ko-KR"/>
              </w:rPr>
              <w:t>Specify RRM requirements</w:t>
            </w:r>
            <w:r>
              <w:rPr>
                <w:lang w:val="en-US" w:eastAsia="ko-KR"/>
              </w:rPr>
              <w:t xml:space="preserve"> with measurement gaps in connected mode</w:t>
            </w:r>
            <w:r w:rsidRPr="0994418F">
              <w:rPr>
                <w:lang w:val="en-US" w:eastAsia="ko-KR"/>
              </w:rPr>
              <w:t xml:space="preserve">, </w:t>
            </w:r>
            <w:r>
              <w:rPr>
                <w:lang w:val="en-US" w:eastAsia="ko-KR"/>
              </w:rPr>
              <w:t xml:space="preserve">and in inactive mode, </w:t>
            </w:r>
            <w:r w:rsidRPr="0994418F">
              <w:rPr>
                <w:lang w:val="en-US" w:eastAsia="ko-KR"/>
              </w:rPr>
              <w:t>including PRS measurement period/reporting [RAN4].</w:t>
            </w:r>
          </w:p>
          <w:p w14:paraId="038BC920" w14:textId="3DA2A592" w:rsidR="00E0468E" w:rsidRPr="00166790" w:rsidRDefault="00E0468E" w:rsidP="00F5496B">
            <w:pPr>
              <w:spacing w:line="276" w:lineRule="auto"/>
              <w:ind w:left="1140"/>
              <w:rPr>
                <w:lang w:val="en-US" w:eastAsia="ko-KR"/>
              </w:rPr>
            </w:pPr>
          </w:p>
        </w:tc>
      </w:tr>
    </w:tbl>
    <w:p w14:paraId="0D84B28B" w14:textId="5C7E180A" w:rsidR="00E32E70" w:rsidRPr="00E32E70" w:rsidRDefault="0047351D" w:rsidP="00E32E70">
      <w:pPr>
        <w:pStyle w:val="a5"/>
        <w:spacing w:line="260" w:lineRule="exact"/>
        <w:rPr>
          <w:rFonts w:eastAsiaTheme="minorEastAsia"/>
          <w:lang w:eastAsia="zh-CN"/>
        </w:rPr>
      </w:pPr>
      <w:r>
        <w:rPr>
          <w:rFonts w:eastAsiaTheme="minorEastAsia"/>
          <w:lang w:eastAsia="zh-CN"/>
        </w:rPr>
        <w:t>A</w:t>
      </w:r>
      <w:r>
        <w:rPr>
          <w:rFonts w:eastAsiaTheme="minorEastAsia" w:hint="eastAsia"/>
          <w:lang w:eastAsia="zh-CN"/>
        </w:rPr>
        <w:t>nd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sidR="00931855">
        <w:rPr>
          <w:rFonts w:eastAsiaTheme="minorEastAsia"/>
          <w:lang w:eastAsia="zh-CN"/>
        </w:rPr>
        <w:t xml:space="preserve">the </w:t>
      </w:r>
      <w:r>
        <w:rPr>
          <w:rFonts w:eastAsiaTheme="minorEastAsia" w:hint="eastAsia"/>
          <w:lang w:eastAsia="zh-CN"/>
        </w:rPr>
        <w:t>previous</w:t>
      </w:r>
      <w:r>
        <w:rPr>
          <w:rFonts w:eastAsiaTheme="minorEastAsia"/>
          <w:lang w:eastAsia="zh-CN"/>
        </w:rPr>
        <w:t xml:space="preserve"> RAN1 </w:t>
      </w:r>
      <w:r>
        <w:rPr>
          <w:rFonts w:eastAsiaTheme="minorEastAsia" w:hint="eastAsia"/>
          <w:lang w:eastAsia="zh-CN"/>
        </w:rPr>
        <w:t>meeting,</w:t>
      </w:r>
      <w:r>
        <w:rPr>
          <w:rFonts w:eastAsiaTheme="minorEastAsia"/>
          <w:lang w:eastAsia="zh-CN"/>
        </w:rPr>
        <w:t xml:space="preserve"> a bunch of agreements ha</w:t>
      </w:r>
      <w:r w:rsidR="00931855">
        <w:rPr>
          <w:rFonts w:eastAsiaTheme="minorEastAsia"/>
          <w:lang w:eastAsia="zh-CN"/>
        </w:rPr>
        <w:t>ve</w:t>
      </w:r>
      <w:r>
        <w:rPr>
          <w:rFonts w:eastAsiaTheme="minorEastAsia"/>
          <w:lang w:eastAsia="zh-CN"/>
        </w:rPr>
        <w:t xml:space="preserve"> been </w:t>
      </w:r>
      <w:r w:rsidR="00E32E70">
        <w:rPr>
          <w:rFonts w:eastAsiaTheme="minorEastAsia"/>
          <w:lang w:eastAsia="zh-CN"/>
        </w:rPr>
        <w:t xml:space="preserve">reached. In this contribution, we discuss the </w:t>
      </w:r>
      <w:r>
        <w:rPr>
          <w:rFonts w:eastAsiaTheme="minorEastAsia"/>
          <w:lang w:eastAsia="zh-CN"/>
        </w:rPr>
        <w:t>remaining issue</w:t>
      </w:r>
      <w:r w:rsidR="00691AE7">
        <w:rPr>
          <w:rFonts w:eastAsiaTheme="minorEastAsia"/>
          <w:lang w:eastAsia="zh-CN"/>
        </w:rPr>
        <w:t xml:space="preserve"> </w:t>
      </w:r>
      <w:r w:rsidR="00691AE7">
        <w:rPr>
          <w:rFonts w:eastAsiaTheme="minorEastAsia" w:hint="eastAsia"/>
          <w:lang w:eastAsia="zh-CN"/>
        </w:rPr>
        <w:t>f</w:t>
      </w:r>
      <w:r w:rsidR="00691AE7">
        <w:rPr>
          <w:rFonts w:eastAsiaTheme="minorEastAsia"/>
          <w:lang w:eastAsia="zh-CN"/>
        </w:rPr>
        <w:t xml:space="preserve">or </w:t>
      </w:r>
      <w:r w:rsidR="00691AE7">
        <w:rPr>
          <w:rFonts w:eastAsiaTheme="minorEastAsia"/>
          <w:szCs w:val="20"/>
          <w:lang w:eastAsia="zh-CN"/>
        </w:rPr>
        <w:t>b</w:t>
      </w:r>
      <w:r w:rsidR="00691AE7" w:rsidRPr="00F5496B">
        <w:rPr>
          <w:rFonts w:eastAsiaTheme="minorEastAsia"/>
          <w:szCs w:val="20"/>
          <w:lang w:eastAsia="zh-CN"/>
        </w:rPr>
        <w:t>andwidth aggregation</w:t>
      </w:r>
      <w:r w:rsidR="005C0B72">
        <w:rPr>
          <w:rFonts w:eastAsiaTheme="minorEastAsia"/>
          <w:lang w:eastAsia="zh-CN"/>
        </w:rPr>
        <w:t>.</w:t>
      </w:r>
    </w:p>
    <w:p w14:paraId="5E8D3077" w14:textId="4B0C08A7" w:rsidR="004015EB" w:rsidRDefault="004015EB">
      <w:pPr>
        <w:pStyle w:val="TdocHeading1"/>
        <w:spacing w:before="120"/>
        <w:rPr>
          <w:lang w:eastAsia="zh-CN"/>
        </w:rPr>
      </w:pPr>
      <w:r>
        <w:rPr>
          <w:rFonts w:hint="eastAsia"/>
          <w:lang w:eastAsia="zh-CN"/>
        </w:rPr>
        <w:t>T</w:t>
      </w:r>
      <w:r>
        <w:rPr>
          <w:lang w:eastAsia="zh-CN"/>
        </w:rPr>
        <w:t>he condition for bandwidth aggregation</w:t>
      </w:r>
    </w:p>
    <w:tbl>
      <w:tblPr>
        <w:tblStyle w:val="af6"/>
        <w:tblW w:w="0" w:type="auto"/>
        <w:tblLook w:val="04A0" w:firstRow="1" w:lastRow="0" w:firstColumn="1" w:lastColumn="0" w:noHBand="0" w:noVBand="1"/>
      </w:tblPr>
      <w:tblGrid>
        <w:gridCol w:w="9060"/>
      </w:tblGrid>
      <w:tr w:rsidR="004015EB" w14:paraId="495769CE" w14:textId="77777777" w:rsidTr="004015EB">
        <w:tc>
          <w:tcPr>
            <w:tcW w:w="9060" w:type="dxa"/>
          </w:tcPr>
          <w:p w14:paraId="5918D360" w14:textId="77777777" w:rsidR="004015EB" w:rsidRPr="004015EB" w:rsidRDefault="004015EB" w:rsidP="004015EB">
            <w:pPr>
              <w:snapToGrid w:val="0"/>
              <w:jc w:val="both"/>
              <w:rPr>
                <w:b/>
                <w:bCs/>
                <w:lang w:val="en-US" w:eastAsia="zh-CN"/>
              </w:rPr>
            </w:pPr>
            <w:r w:rsidRPr="004015EB">
              <w:rPr>
                <w:b/>
                <w:bCs/>
                <w:highlight w:val="green"/>
              </w:rPr>
              <w:t>Agreement</w:t>
            </w:r>
          </w:p>
          <w:p w14:paraId="287200CA" w14:textId="77777777" w:rsidR="004015EB" w:rsidRPr="004015EB" w:rsidRDefault="004015EB" w:rsidP="004015EB">
            <w:pPr>
              <w:snapToGrid w:val="0"/>
              <w:jc w:val="both"/>
              <w:rPr>
                <w:bCs/>
              </w:rPr>
            </w:pPr>
            <w:r w:rsidRPr="004015EB">
              <w:rPr>
                <w:bCs/>
              </w:rPr>
              <w:t xml:space="preserve">To enable PRS bandwidth aggregation between PRS in two or three different PFLs, the following conditions should be satisfied for the aggregated PRS resources from a TRP across the aggregated PFLs:  </w:t>
            </w:r>
          </w:p>
          <w:p w14:paraId="389502FA" w14:textId="77777777" w:rsidR="004015EB" w:rsidRPr="00FC0DC1" w:rsidRDefault="004015EB" w:rsidP="008619C7">
            <w:pPr>
              <w:numPr>
                <w:ilvl w:val="0"/>
                <w:numId w:val="16"/>
              </w:numPr>
              <w:snapToGrid w:val="0"/>
              <w:ind w:hanging="363"/>
              <w:contextualSpacing/>
              <w:jc w:val="both"/>
              <w:rPr>
                <w:rFonts w:eastAsia="宋体"/>
              </w:rPr>
            </w:pPr>
            <w:r w:rsidRPr="004015EB">
              <w:rPr>
                <w:rFonts w:eastAsia="宋体"/>
              </w:rPr>
              <w:t xml:space="preserve">In the same slot, in same symbols, by the same TRP associated with the same ARP, from the same RF </w:t>
            </w:r>
            <w:r w:rsidRPr="00FC0DC1">
              <w:rPr>
                <w:rFonts w:eastAsia="宋体"/>
              </w:rPr>
              <w:t xml:space="preserve">chain (i.e. the same antenna), this implies </w:t>
            </w:r>
          </w:p>
          <w:p w14:paraId="479FF022" w14:textId="77777777" w:rsidR="004015EB" w:rsidRPr="00FC0DC1" w:rsidRDefault="004015EB" w:rsidP="008619C7">
            <w:pPr>
              <w:numPr>
                <w:ilvl w:val="1"/>
                <w:numId w:val="16"/>
              </w:numPr>
              <w:snapToGrid w:val="0"/>
              <w:ind w:hanging="363"/>
              <w:contextualSpacing/>
              <w:jc w:val="both"/>
              <w:rPr>
                <w:rFonts w:eastAsia="宋体"/>
              </w:rPr>
            </w:pPr>
            <w:r w:rsidRPr="00FC0DC1">
              <w:t xml:space="preserve">FFS: The same </w:t>
            </w:r>
            <w:proofErr w:type="spellStart"/>
            <w:r w:rsidRPr="00FC0DC1">
              <w:t>gNB</w:t>
            </w:r>
            <w:proofErr w:type="spellEnd"/>
            <w:r w:rsidRPr="00FC0DC1">
              <w:t xml:space="preserve"> Tx TEG and the same UE Rx TEG, the maximum TX timing error margin</w:t>
            </w:r>
          </w:p>
          <w:p w14:paraId="5DCC34D9" w14:textId="77777777" w:rsidR="004015EB" w:rsidRPr="00FC0DC1" w:rsidRDefault="004015EB" w:rsidP="008619C7">
            <w:pPr>
              <w:numPr>
                <w:ilvl w:val="1"/>
                <w:numId w:val="16"/>
              </w:numPr>
              <w:snapToGrid w:val="0"/>
              <w:ind w:hanging="363"/>
              <w:contextualSpacing/>
              <w:jc w:val="both"/>
              <w:rPr>
                <w:rFonts w:eastAsia="宋体"/>
              </w:rPr>
            </w:pPr>
            <w:r w:rsidRPr="00FC0DC1">
              <w:rPr>
                <w:rFonts w:eastAsia="宋体"/>
              </w:rPr>
              <w:t>The same QCL</w:t>
            </w:r>
          </w:p>
          <w:p w14:paraId="7E144344" w14:textId="77777777" w:rsidR="004015EB" w:rsidRPr="00FC0DC1" w:rsidRDefault="004015EB" w:rsidP="008619C7">
            <w:pPr>
              <w:numPr>
                <w:ilvl w:val="0"/>
                <w:numId w:val="16"/>
              </w:numPr>
              <w:snapToGrid w:val="0"/>
              <w:contextualSpacing/>
              <w:jc w:val="both"/>
              <w:rPr>
                <w:rFonts w:eastAsia="宋体"/>
              </w:rPr>
            </w:pPr>
            <w:r w:rsidRPr="00FC0DC1">
              <w:t xml:space="preserve">The same number of symbols, symbol location within one slot, </w:t>
            </w:r>
            <w:r w:rsidRPr="00FC0DC1">
              <w:rPr>
                <w:rFonts w:eastAsia="宋体"/>
              </w:rPr>
              <w:t xml:space="preserve">repetition factor, </w:t>
            </w:r>
          </w:p>
          <w:p w14:paraId="6A65911F" w14:textId="77777777" w:rsidR="004015EB" w:rsidRPr="00FC0DC1" w:rsidRDefault="004015EB" w:rsidP="008619C7">
            <w:pPr>
              <w:numPr>
                <w:ilvl w:val="0"/>
                <w:numId w:val="16"/>
              </w:numPr>
              <w:snapToGrid w:val="0"/>
              <w:contextualSpacing/>
              <w:jc w:val="both"/>
              <w:rPr>
                <w:rFonts w:eastAsia="宋体"/>
              </w:rPr>
            </w:pPr>
            <w:r w:rsidRPr="00FC0DC1">
              <w:t>FFS: the same periodicity and slot offset</w:t>
            </w:r>
          </w:p>
          <w:p w14:paraId="557D3132" w14:textId="77777777" w:rsidR="004015EB" w:rsidRPr="00FC0DC1" w:rsidRDefault="004015EB" w:rsidP="008619C7">
            <w:pPr>
              <w:numPr>
                <w:ilvl w:val="0"/>
                <w:numId w:val="16"/>
              </w:numPr>
              <w:snapToGrid w:val="0"/>
              <w:contextualSpacing/>
              <w:jc w:val="both"/>
              <w:rPr>
                <w:rFonts w:eastAsia="宋体"/>
              </w:rPr>
            </w:pPr>
            <w:r w:rsidRPr="00FC0DC1">
              <w:t>FFS muting pattern</w:t>
            </w:r>
          </w:p>
          <w:p w14:paraId="3ED52A53" w14:textId="77777777" w:rsidR="004015EB" w:rsidRPr="00FC0DC1" w:rsidRDefault="004015EB" w:rsidP="008619C7">
            <w:pPr>
              <w:numPr>
                <w:ilvl w:val="0"/>
                <w:numId w:val="16"/>
              </w:numPr>
              <w:snapToGrid w:val="0"/>
              <w:ind w:hanging="363"/>
              <w:contextualSpacing/>
              <w:jc w:val="both"/>
              <w:rPr>
                <w:rFonts w:eastAsia="宋体"/>
              </w:rPr>
            </w:pPr>
            <w:r w:rsidRPr="00FC0DC1">
              <w:rPr>
                <w:rFonts w:eastAsia="宋体"/>
              </w:rPr>
              <w:t>The same numerology, i.e. the same CP and SCS</w:t>
            </w:r>
          </w:p>
          <w:p w14:paraId="12C57FDB" w14:textId="77777777" w:rsidR="004015EB" w:rsidRPr="00FC0DC1" w:rsidRDefault="004015EB" w:rsidP="008619C7">
            <w:pPr>
              <w:numPr>
                <w:ilvl w:val="0"/>
                <w:numId w:val="16"/>
              </w:numPr>
              <w:snapToGrid w:val="0"/>
              <w:ind w:hanging="363"/>
              <w:contextualSpacing/>
              <w:jc w:val="both"/>
              <w:rPr>
                <w:rFonts w:eastAsia="宋体"/>
              </w:rPr>
            </w:pPr>
            <w:r w:rsidRPr="00FC0DC1">
              <w:rPr>
                <w:rFonts w:eastAsia="宋体"/>
              </w:rPr>
              <w:t>The same or different bandwidths</w:t>
            </w:r>
          </w:p>
          <w:p w14:paraId="3DC6B5E6" w14:textId="77777777" w:rsidR="004015EB" w:rsidRPr="00FC0DC1" w:rsidRDefault="004015EB" w:rsidP="008619C7">
            <w:pPr>
              <w:numPr>
                <w:ilvl w:val="0"/>
                <w:numId w:val="16"/>
              </w:numPr>
              <w:snapToGrid w:val="0"/>
              <w:ind w:hanging="363"/>
              <w:contextualSpacing/>
              <w:jc w:val="both"/>
              <w:rPr>
                <w:rFonts w:eastAsia="宋体"/>
              </w:rPr>
            </w:pPr>
            <w:r w:rsidRPr="00FC0DC1">
              <w:rPr>
                <w:rFonts w:eastAsia="宋体"/>
              </w:rPr>
              <w:t xml:space="preserve">The same comb </w:t>
            </w:r>
            <w:proofErr w:type="gramStart"/>
            <w:r w:rsidRPr="00FC0DC1">
              <w:rPr>
                <w:rFonts w:eastAsia="宋体"/>
              </w:rPr>
              <w:t>size</w:t>
            </w:r>
            <w:proofErr w:type="gramEnd"/>
          </w:p>
          <w:p w14:paraId="0B3CFB05" w14:textId="77777777" w:rsidR="004015EB" w:rsidRPr="00FC0DC1" w:rsidRDefault="004015EB" w:rsidP="008619C7">
            <w:pPr>
              <w:numPr>
                <w:ilvl w:val="0"/>
                <w:numId w:val="16"/>
              </w:numPr>
              <w:snapToGrid w:val="0"/>
              <w:ind w:hanging="363"/>
              <w:contextualSpacing/>
              <w:jc w:val="both"/>
              <w:rPr>
                <w:rFonts w:eastAsia="宋体"/>
              </w:rPr>
            </w:pPr>
            <w:r w:rsidRPr="00FC0DC1">
              <w:rPr>
                <w:rFonts w:eastAsia="宋体"/>
              </w:rPr>
              <w:t xml:space="preserve">FFS: The same number of PRS resource sets and resources for a TRP </w:t>
            </w:r>
          </w:p>
          <w:p w14:paraId="3D76A6B7" w14:textId="77777777" w:rsidR="004015EB" w:rsidRPr="00FC0DC1" w:rsidRDefault="004015EB" w:rsidP="008619C7">
            <w:pPr>
              <w:numPr>
                <w:ilvl w:val="0"/>
                <w:numId w:val="16"/>
              </w:numPr>
              <w:snapToGrid w:val="0"/>
              <w:ind w:hanging="363"/>
              <w:contextualSpacing/>
              <w:jc w:val="both"/>
              <w:rPr>
                <w:rFonts w:eastAsia="宋体"/>
              </w:rPr>
            </w:pPr>
            <w:r w:rsidRPr="00FC0DC1">
              <w:rPr>
                <w:rFonts w:eastAsia="宋体"/>
              </w:rPr>
              <w:t>The same power per subcarrier</w:t>
            </w:r>
          </w:p>
          <w:p w14:paraId="0BE6814B" w14:textId="77777777" w:rsidR="004015EB" w:rsidRPr="00FC0DC1" w:rsidRDefault="004015EB" w:rsidP="008619C7">
            <w:pPr>
              <w:numPr>
                <w:ilvl w:val="0"/>
                <w:numId w:val="16"/>
              </w:numPr>
              <w:snapToGrid w:val="0"/>
              <w:ind w:hanging="363"/>
              <w:contextualSpacing/>
              <w:jc w:val="both"/>
              <w:rPr>
                <w:rFonts w:eastAsia="宋体"/>
              </w:rPr>
            </w:pPr>
            <w:r w:rsidRPr="00FC0DC1">
              <w:rPr>
                <w:rFonts w:eastAsia="宋体"/>
              </w:rPr>
              <w:t>FFS: the</w:t>
            </w:r>
            <w:r w:rsidRPr="00FC0DC1">
              <w:t xml:space="preserve"> same </w:t>
            </w:r>
            <w:r w:rsidRPr="00FC0DC1">
              <w:rPr>
                <w:i/>
              </w:rPr>
              <w:t>NR-DL-PRS-SFN0-Offset</w:t>
            </w:r>
            <w:r w:rsidRPr="00FC0DC1">
              <w:t xml:space="preserve"> </w:t>
            </w:r>
          </w:p>
          <w:p w14:paraId="24FAC050" w14:textId="77777777" w:rsidR="004015EB" w:rsidRPr="00FC0DC1" w:rsidRDefault="004015EB" w:rsidP="008619C7">
            <w:pPr>
              <w:numPr>
                <w:ilvl w:val="0"/>
                <w:numId w:val="16"/>
              </w:numPr>
              <w:snapToGrid w:val="0"/>
              <w:ind w:hanging="363"/>
              <w:contextualSpacing/>
              <w:jc w:val="both"/>
              <w:rPr>
                <w:rFonts w:eastAsia="宋体"/>
              </w:rPr>
            </w:pPr>
            <w:r w:rsidRPr="00FC0DC1">
              <w:rPr>
                <w:rFonts w:eastAsia="宋体"/>
              </w:rPr>
              <w:t>Aggregated PFLs are configured on the same aligned numerology grid</w:t>
            </w:r>
          </w:p>
          <w:p w14:paraId="42B07B07" w14:textId="77777777" w:rsidR="004015EB" w:rsidRPr="00FC0DC1" w:rsidRDefault="004015EB" w:rsidP="008619C7">
            <w:pPr>
              <w:numPr>
                <w:ilvl w:val="0"/>
                <w:numId w:val="16"/>
              </w:numPr>
              <w:snapToGrid w:val="0"/>
              <w:ind w:hanging="363"/>
              <w:contextualSpacing/>
              <w:jc w:val="both"/>
              <w:rPr>
                <w:rFonts w:eastAsia="宋体"/>
              </w:rPr>
            </w:pPr>
            <w:r w:rsidRPr="00FC0DC1">
              <w:rPr>
                <w:rFonts w:eastAsia="宋体"/>
              </w:rPr>
              <w:t>FFS: How to maintain contiguous PRS pattern across aggregated bandwidths even in the presence of guard tones (</w:t>
            </w:r>
            <w:proofErr w:type="spellStart"/>
            <w:r w:rsidRPr="00FC0DC1">
              <w:rPr>
                <w:rFonts w:eastAsia="宋体"/>
              </w:rPr>
              <w:t>e.g</w:t>
            </w:r>
            <w:proofErr w:type="spellEnd"/>
            <w:r w:rsidRPr="00FC0DC1">
              <w:rPr>
                <w:rFonts w:eastAsia="宋体"/>
              </w:rPr>
              <w:t>, PFLs with different RE-offset configurations, PFLs with different point A)</w:t>
            </w:r>
          </w:p>
          <w:p w14:paraId="3BF83D43" w14:textId="77777777" w:rsidR="004015EB" w:rsidRPr="00FC0DC1" w:rsidRDefault="004015EB" w:rsidP="008619C7">
            <w:pPr>
              <w:numPr>
                <w:ilvl w:val="0"/>
                <w:numId w:val="16"/>
              </w:numPr>
              <w:snapToGrid w:val="0"/>
              <w:ind w:hanging="363"/>
              <w:contextualSpacing/>
              <w:jc w:val="both"/>
              <w:rPr>
                <w:rFonts w:eastAsiaTheme="minorEastAsia"/>
                <w:lang w:eastAsia="zh-CN"/>
              </w:rPr>
            </w:pPr>
            <w:r w:rsidRPr="00FC0DC1">
              <w:rPr>
                <w:rFonts w:eastAsia="宋体"/>
              </w:rPr>
              <w:t xml:space="preserve">Phase continuity between aggregated PFLs </w:t>
            </w:r>
          </w:p>
          <w:p w14:paraId="45F0FCC5" w14:textId="77777777" w:rsidR="009A6849" w:rsidRPr="00B8559F" w:rsidRDefault="009A6849" w:rsidP="009A6849">
            <w:pPr>
              <w:snapToGrid w:val="0"/>
              <w:jc w:val="both"/>
              <w:rPr>
                <w:rFonts w:cs="Times"/>
                <w:b/>
                <w:bCs/>
                <w:szCs w:val="20"/>
              </w:rPr>
            </w:pPr>
            <w:r w:rsidRPr="00B8559F">
              <w:rPr>
                <w:rFonts w:cs="Times"/>
                <w:b/>
                <w:bCs/>
                <w:szCs w:val="20"/>
                <w:highlight w:val="green"/>
              </w:rPr>
              <w:t>Agreement</w:t>
            </w:r>
          </w:p>
          <w:p w14:paraId="491DDF91" w14:textId="77777777" w:rsidR="009A6849" w:rsidRPr="00B8559F" w:rsidRDefault="009A6849" w:rsidP="009A6849">
            <w:pPr>
              <w:snapToGrid w:val="0"/>
              <w:jc w:val="both"/>
              <w:rPr>
                <w:rFonts w:cs="Times"/>
                <w:b/>
                <w:bCs/>
                <w:szCs w:val="20"/>
                <w:u w:val="single"/>
              </w:rPr>
            </w:pPr>
            <w:r w:rsidRPr="00B8559F">
              <w:rPr>
                <w:rFonts w:cs="Times"/>
                <w:bCs/>
                <w:szCs w:val="20"/>
              </w:rPr>
              <w:t xml:space="preserve">For PRS bandwidth aggregation between PRS in two or three different PFLs, the following are needed for the aggregated PRS resources </w:t>
            </w:r>
            <w:r w:rsidRPr="00B8559F">
              <w:rPr>
                <w:rFonts w:eastAsia="宋体" w:cs="Times" w:hint="eastAsia"/>
                <w:bCs/>
                <w:szCs w:val="20"/>
                <w:lang w:val="en-US" w:eastAsia="zh-CN"/>
              </w:rPr>
              <w:t xml:space="preserve">for </w:t>
            </w:r>
            <w:r w:rsidRPr="00B8559F">
              <w:rPr>
                <w:rFonts w:cs="Times"/>
                <w:bCs/>
                <w:szCs w:val="20"/>
              </w:rPr>
              <w:t>a TRP:</w:t>
            </w:r>
          </w:p>
          <w:p w14:paraId="1A169AE4" w14:textId="77777777" w:rsidR="009A6849" w:rsidRPr="00B8559F" w:rsidRDefault="009A6849" w:rsidP="009A6849">
            <w:pPr>
              <w:numPr>
                <w:ilvl w:val="0"/>
                <w:numId w:val="30"/>
              </w:numPr>
              <w:snapToGrid w:val="0"/>
              <w:contextualSpacing/>
              <w:jc w:val="both"/>
              <w:rPr>
                <w:rFonts w:eastAsia="宋体" w:cs="Times"/>
                <w:szCs w:val="20"/>
              </w:rPr>
            </w:pPr>
            <w:r w:rsidRPr="00B8559F">
              <w:rPr>
                <w:rFonts w:cs="Times"/>
                <w:szCs w:val="20"/>
              </w:rPr>
              <w:lastRenderedPageBreak/>
              <w:t>The same periodicity and slot offset</w:t>
            </w:r>
          </w:p>
          <w:p w14:paraId="7040CECD" w14:textId="77777777" w:rsidR="009A6849" w:rsidRPr="00B8559F" w:rsidRDefault="009A6849" w:rsidP="009A6849">
            <w:pPr>
              <w:numPr>
                <w:ilvl w:val="0"/>
                <w:numId w:val="30"/>
              </w:numPr>
              <w:snapToGrid w:val="0"/>
              <w:contextualSpacing/>
              <w:jc w:val="both"/>
              <w:rPr>
                <w:rFonts w:eastAsia="宋体" w:cs="Times"/>
                <w:szCs w:val="20"/>
              </w:rPr>
            </w:pPr>
            <w:r w:rsidRPr="00B8559F">
              <w:rPr>
                <w:rFonts w:cs="Times"/>
                <w:szCs w:val="20"/>
              </w:rPr>
              <w:t>The same muting pattern</w:t>
            </w:r>
          </w:p>
          <w:p w14:paraId="014A9499" w14:textId="77777777" w:rsidR="009A6849" w:rsidRPr="00B8559F" w:rsidRDefault="009A6849" w:rsidP="009A6849">
            <w:pPr>
              <w:numPr>
                <w:ilvl w:val="0"/>
                <w:numId w:val="30"/>
              </w:numPr>
              <w:snapToGrid w:val="0"/>
              <w:contextualSpacing/>
              <w:jc w:val="both"/>
              <w:rPr>
                <w:rFonts w:cs="Times"/>
                <w:szCs w:val="20"/>
              </w:rPr>
            </w:pPr>
            <w:r w:rsidRPr="00B8559F">
              <w:rPr>
                <w:rFonts w:cs="Times"/>
                <w:szCs w:val="20"/>
              </w:rPr>
              <w:t xml:space="preserve">The same </w:t>
            </w:r>
            <w:r w:rsidRPr="00B8559F">
              <w:rPr>
                <w:rFonts w:cs="Times"/>
                <w:i/>
                <w:iCs/>
                <w:szCs w:val="20"/>
              </w:rPr>
              <w:t>NR-DL-PRS-SFN0-Offset</w:t>
            </w:r>
            <w:r w:rsidRPr="00B8559F">
              <w:rPr>
                <w:rFonts w:cs="Times"/>
                <w:szCs w:val="20"/>
              </w:rPr>
              <w:t xml:space="preserve"> value</w:t>
            </w:r>
          </w:p>
          <w:p w14:paraId="25336A74" w14:textId="77777777" w:rsidR="009A6849" w:rsidRPr="0069594B" w:rsidRDefault="009A6849" w:rsidP="009A6849">
            <w:pPr>
              <w:numPr>
                <w:ilvl w:val="0"/>
                <w:numId w:val="30"/>
              </w:numPr>
              <w:snapToGrid w:val="0"/>
              <w:spacing w:before="120" w:after="120"/>
              <w:ind w:hanging="363"/>
              <w:contextualSpacing/>
              <w:jc w:val="both"/>
              <w:rPr>
                <w:rFonts w:eastAsia="宋体"/>
                <w:szCs w:val="20"/>
              </w:rPr>
            </w:pPr>
            <w:r w:rsidRPr="00B8559F">
              <w:rPr>
                <w:rFonts w:eastAsia="宋体"/>
                <w:szCs w:val="20"/>
              </w:rPr>
              <w:t xml:space="preserve">UE </w:t>
            </w:r>
            <w:r w:rsidRPr="00B8559F">
              <w:rPr>
                <w:rFonts w:eastAsia="宋体" w:hint="eastAsia"/>
                <w:szCs w:val="20"/>
                <w:lang w:val="en-US" w:eastAsia="zh-CN"/>
              </w:rPr>
              <w:t>expects</w:t>
            </w:r>
            <w:r w:rsidRPr="00B8559F">
              <w:rPr>
                <w:rFonts w:eastAsia="宋体"/>
                <w:szCs w:val="20"/>
              </w:rPr>
              <w:t xml:space="preserve"> to be configured with PRS resources that maintain a per-</w:t>
            </w:r>
            <w:r w:rsidRPr="0069594B">
              <w:rPr>
                <w:rFonts w:eastAsia="宋体"/>
                <w:szCs w:val="20"/>
              </w:rPr>
              <w:t>symbol uniformly spaced PRS pattern across aggregated bandwidths</w:t>
            </w:r>
            <w:r w:rsidRPr="0069594B">
              <w:rPr>
                <w:rFonts w:eastAsia="宋体" w:hint="eastAsia"/>
                <w:szCs w:val="20"/>
                <w:lang w:val="en-US" w:eastAsia="zh-CN"/>
              </w:rPr>
              <w:t xml:space="preserve"> in frequency domain</w:t>
            </w:r>
            <w:r w:rsidRPr="0069594B">
              <w:rPr>
                <w:rFonts w:eastAsia="宋体"/>
                <w:szCs w:val="20"/>
              </w:rPr>
              <w:t xml:space="preserve"> </w:t>
            </w:r>
            <w:r w:rsidRPr="0069594B">
              <w:rPr>
                <w:rFonts w:eastAsia="宋体" w:hint="eastAsia"/>
                <w:szCs w:val="20"/>
              </w:rPr>
              <w:t>(Note: It</w:t>
            </w:r>
            <w:r w:rsidRPr="0069594B">
              <w:rPr>
                <w:rFonts w:eastAsia="宋体"/>
                <w:szCs w:val="20"/>
              </w:rPr>
              <w:t xml:space="preserve"> does not preclude dropping some REs in the </w:t>
            </w:r>
            <w:proofErr w:type="spellStart"/>
            <w:r w:rsidRPr="0069594B">
              <w:rPr>
                <w:rFonts w:eastAsia="宋体"/>
                <w:szCs w:val="20"/>
              </w:rPr>
              <w:t>guardband</w:t>
            </w:r>
            <w:proofErr w:type="spellEnd"/>
            <w:r w:rsidRPr="0069594B">
              <w:rPr>
                <w:rFonts w:eastAsia="宋体"/>
                <w:szCs w:val="20"/>
              </w:rPr>
              <w:t xml:space="preserve"> between two PFLs</w:t>
            </w:r>
            <w:r w:rsidRPr="0069594B">
              <w:rPr>
                <w:rFonts w:eastAsia="宋体" w:hint="eastAsia"/>
                <w:szCs w:val="20"/>
              </w:rPr>
              <w:t>).</w:t>
            </w:r>
          </w:p>
          <w:p w14:paraId="1900A8C6" w14:textId="47974576" w:rsidR="004015EB" w:rsidRPr="009A6849" w:rsidRDefault="009A6849" w:rsidP="009A6849">
            <w:pPr>
              <w:numPr>
                <w:ilvl w:val="0"/>
                <w:numId w:val="30"/>
              </w:numPr>
              <w:snapToGrid w:val="0"/>
              <w:contextualSpacing/>
              <w:jc w:val="both"/>
              <w:rPr>
                <w:rFonts w:eastAsiaTheme="minorEastAsia"/>
                <w:lang w:eastAsia="zh-CN"/>
              </w:rPr>
            </w:pPr>
            <w:r w:rsidRPr="00B8559F">
              <w:rPr>
                <w:rFonts w:cs="Times"/>
                <w:szCs w:val="20"/>
              </w:rPr>
              <w:t xml:space="preserve">FFS </w:t>
            </w:r>
            <w:r w:rsidRPr="00B8559F">
              <w:rPr>
                <w:szCs w:val="20"/>
              </w:rPr>
              <w:t>same antenna port from RAN1 perspective</w:t>
            </w:r>
          </w:p>
        </w:tc>
      </w:tr>
    </w:tbl>
    <w:p w14:paraId="27B4DCAA" w14:textId="35810F62" w:rsidR="004015EB" w:rsidRDefault="009436D4" w:rsidP="00FD335E">
      <w:pPr>
        <w:pStyle w:val="a5"/>
        <w:spacing w:line="260" w:lineRule="exact"/>
        <w:rPr>
          <w:rFonts w:eastAsiaTheme="minorEastAsia"/>
          <w:lang w:eastAsia="zh-CN"/>
        </w:rPr>
      </w:pPr>
      <w:r>
        <w:rPr>
          <w:rFonts w:eastAsiaTheme="minorEastAsia"/>
          <w:lang w:eastAsia="zh-CN"/>
        </w:rPr>
        <w:lastRenderedPageBreak/>
        <w:t xml:space="preserve">In </w:t>
      </w:r>
      <w:r w:rsidR="00931855">
        <w:rPr>
          <w:rFonts w:eastAsiaTheme="minorEastAsia"/>
          <w:lang w:eastAsia="zh-CN"/>
        </w:rPr>
        <w:t xml:space="preserve">the </w:t>
      </w:r>
      <w:r>
        <w:rPr>
          <w:rFonts w:eastAsiaTheme="minorEastAsia"/>
          <w:lang w:eastAsia="zh-CN"/>
        </w:rPr>
        <w:t>RAN1#112</w:t>
      </w:r>
      <w:r w:rsidR="00913C62">
        <w:rPr>
          <w:rFonts w:eastAsiaTheme="minorEastAsia"/>
          <w:lang w:eastAsia="zh-CN"/>
        </w:rPr>
        <w:t xml:space="preserve"> and RAN1#11</w:t>
      </w:r>
      <w:r w:rsidR="009A6849">
        <w:rPr>
          <w:rFonts w:eastAsiaTheme="minorEastAsia"/>
          <w:lang w:eastAsia="zh-CN"/>
        </w:rPr>
        <w:t xml:space="preserve">4 </w:t>
      </w:r>
      <w:r>
        <w:rPr>
          <w:rFonts w:eastAsiaTheme="minorEastAsia"/>
          <w:lang w:eastAsia="zh-CN"/>
        </w:rPr>
        <w:t xml:space="preserve">meeting, </w:t>
      </w:r>
      <w:r w:rsidR="009A6849">
        <w:rPr>
          <w:rFonts w:eastAsiaTheme="minorEastAsia"/>
          <w:lang w:eastAsia="zh-CN"/>
        </w:rPr>
        <w:t>the majority</w:t>
      </w:r>
      <w:r>
        <w:rPr>
          <w:rFonts w:eastAsiaTheme="minorEastAsia"/>
          <w:lang w:eastAsia="zh-CN"/>
        </w:rPr>
        <w:t xml:space="preserve"> conditions are agreed upon as above, but t</w:t>
      </w:r>
      <w:r w:rsidR="000C154E">
        <w:rPr>
          <w:rFonts w:eastAsiaTheme="minorEastAsia"/>
          <w:lang w:eastAsia="zh-CN"/>
        </w:rPr>
        <w:t>here are some FFSs for the condition of PRS bandwidth aggregation</w:t>
      </w:r>
      <w:r>
        <w:rPr>
          <w:rFonts w:eastAsiaTheme="minorEastAsia"/>
          <w:lang w:eastAsia="zh-CN"/>
        </w:rPr>
        <w:t>, including</w:t>
      </w:r>
    </w:p>
    <w:p w14:paraId="1E10B11D" w14:textId="54D4A5EE" w:rsidR="00C67E59" w:rsidRDefault="00C67E59" w:rsidP="008619C7">
      <w:pPr>
        <w:pStyle w:val="a5"/>
        <w:numPr>
          <w:ilvl w:val="0"/>
          <w:numId w:val="23"/>
        </w:numPr>
        <w:spacing w:line="260" w:lineRule="exact"/>
        <w:rPr>
          <w:rFonts w:eastAsiaTheme="minorEastAsia"/>
          <w:lang w:eastAsia="zh-CN"/>
        </w:rPr>
      </w:pPr>
      <w:r>
        <w:rPr>
          <w:rFonts w:eastAsiaTheme="minorEastAsia"/>
          <w:lang w:eastAsia="zh-CN"/>
        </w:rPr>
        <w:t>Antenna port</w:t>
      </w:r>
    </w:p>
    <w:p w14:paraId="7CEE6C88" w14:textId="3BA47F75" w:rsidR="00C67E59" w:rsidRDefault="00C67E59" w:rsidP="00C67E59">
      <w:pPr>
        <w:pStyle w:val="a5"/>
        <w:spacing w:line="260" w:lineRule="exact"/>
        <w:rPr>
          <w:rFonts w:eastAsiaTheme="minorEastAsia"/>
          <w:lang w:eastAsia="zh-CN"/>
        </w:rPr>
      </w:pPr>
      <w:r>
        <w:rPr>
          <w:rFonts w:eastAsiaTheme="minorEastAsia"/>
          <w:lang w:eastAsia="zh-CN"/>
        </w:rPr>
        <w:t xml:space="preserve">Considering the </w:t>
      </w:r>
      <w:r w:rsidRPr="00FC0DC1">
        <w:rPr>
          <w:rFonts w:eastAsia="宋体"/>
        </w:rPr>
        <w:t>Phase continuity between aggregated PFLs</w:t>
      </w:r>
      <w:r>
        <w:rPr>
          <w:rFonts w:eastAsia="宋体"/>
        </w:rPr>
        <w:t xml:space="preserve"> is agreed upon, we </w:t>
      </w:r>
      <w:r w:rsidR="00B26F74">
        <w:rPr>
          <w:rFonts w:eastAsia="宋体"/>
        </w:rPr>
        <w:t>can accept</w:t>
      </w:r>
      <w:r>
        <w:rPr>
          <w:rFonts w:eastAsia="宋体"/>
        </w:rPr>
        <w:t xml:space="preserve"> the same antenna port is </w:t>
      </w:r>
      <w:r w:rsidR="00B26F74">
        <w:rPr>
          <w:rFonts w:eastAsia="宋体"/>
        </w:rPr>
        <w:t xml:space="preserve">used to indicate the </w:t>
      </w:r>
      <w:r w:rsidR="00B26F74">
        <w:rPr>
          <w:rFonts w:cs="Times"/>
          <w:szCs w:val="20"/>
        </w:rPr>
        <w:t>phase continuity between PFLs</w:t>
      </w:r>
      <w:r w:rsidR="00B26F74">
        <w:rPr>
          <w:rFonts w:eastAsia="宋体"/>
        </w:rPr>
        <w:t xml:space="preserve"> </w:t>
      </w:r>
      <w:r w:rsidR="00AA5E90">
        <w:rPr>
          <w:rFonts w:eastAsia="宋体" w:hint="eastAsia"/>
          <w:lang w:eastAsia="zh-CN"/>
        </w:rPr>
        <w:t>from</w:t>
      </w:r>
      <w:r w:rsidR="00B26F74">
        <w:rPr>
          <w:rFonts w:eastAsia="宋体"/>
        </w:rPr>
        <w:t xml:space="preserve"> RAN 1 perspective</w:t>
      </w:r>
      <w:r>
        <w:rPr>
          <w:rFonts w:eastAsia="宋体"/>
        </w:rPr>
        <w:t>.</w:t>
      </w:r>
    </w:p>
    <w:p w14:paraId="0A131B8F" w14:textId="7F396386" w:rsidR="000C154E" w:rsidRDefault="000C154E" w:rsidP="008619C7">
      <w:pPr>
        <w:pStyle w:val="a5"/>
        <w:numPr>
          <w:ilvl w:val="0"/>
          <w:numId w:val="23"/>
        </w:numPr>
        <w:rPr>
          <w:rFonts w:eastAsiaTheme="minorEastAsia"/>
          <w:lang w:eastAsia="zh-CN"/>
        </w:rPr>
      </w:pPr>
      <w:r>
        <w:rPr>
          <w:rFonts w:eastAsiaTheme="minorEastAsia"/>
          <w:lang w:eastAsia="zh-CN"/>
        </w:rPr>
        <w:t>TEG issue</w:t>
      </w:r>
    </w:p>
    <w:tbl>
      <w:tblPr>
        <w:tblStyle w:val="af6"/>
        <w:tblW w:w="5000" w:type="pct"/>
        <w:tblLook w:val="04A0" w:firstRow="1" w:lastRow="0" w:firstColumn="1" w:lastColumn="0" w:noHBand="0" w:noVBand="1"/>
      </w:tblPr>
      <w:tblGrid>
        <w:gridCol w:w="9060"/>
      </w:tblGrid>
      <w:tr w:rsidR="000C154E" w14:paraId="3C4F6895" w14:textId="77777777" w:rsidTr="004E1333">
        <w:tc>
          <w:tcPr>
            <w:tcW w:w="5000" w:type="pct"/>
          </w:tcPr>
          <w:p w14:paraId="73C8B304" w14:textId="77777777" w:rsidR="000C154E" w:rsidRPr="0034702F" w:rsidRDefault="000C154E" w:rsidP="00FC0DC1">
            <w:pPr>
              <w:spacing w:line="260" w:lineRule="exact"/>
              <w:rPr>
                <w:szCs w:val="20"/>
                <w:highlight w:val="green"/>
              </w:rPr>
            </w:pPr>
            <w:r w:rsidRPr="0034702F">
              <w:rPr>
                <w:b/>
                <w:szCs w:val="20"/>
                <w:highlight w:val="green"/>
              </w:rPr>
              <w:t>Agreement:</w:t>
            </w:r>
            <w:r w:rsidRPr="0034702F">
              <w:rPr>
                <w:szCs w:val="20"/>
                <w:highlight w:val="green"/>
              </w:rPr>
              <w:t xml:space="preserve"> </w:t>
            </w:r>
          </w:p>
          <w:p w14:paraId="75889989" w14:textId="77777777" w:rsidR="000C154E" w:rsidRPr="00FC0DC1" w:rsidRDefault="000C154E" w:rsidP="008619C7">
            <w:pPr>
              <w:pStyle w:val="aff0"/>
              <w:numPr>
                <w:ilvl w:val="0"/>
                <w:numId w:val="24"/>
              </w:numPr>
              <w:spacing w:line="260" w:lineRule="exact"/>
              <w:rPr>
                <w:sz w:val="20"/>
                <w:szCs w:val="20"/>
                <w:highlight w:val="green"/>
              </w:rPr>
            </w:pPr>
            <w:r w:rsidRPr="00FC0DC1">
              <w:rPr>
                <w:sz w:val="20"/>
                <w:szCs w:val="20"/>
                <w:highlight w:val="green"/>
              </w:rPr>
              <w:t>No need to discuss TAE for single RF chain architecture</w:t>
            </w:r>
          </w:p>
          <w:p w14:paraId="14770AFE" w14:textId="77777777" w:rsidR="000C154E" w:rsidRPr="00FC0DC1" w:rsidRDefault="000C154E" w:rsidP="008619C7">
            <w:pPr>
              <w:pStyle w:val="aff0"/>
              <w:numPr>
                <w:ilvl w:val="0"/>
                <w:numId w:val="25"/>
              </w:numPr>
              <w:overflowPunct w:val="0"/>
              <w:autoSpaceDN w:val="0"/>
              <w:adjustRightInd w:val="0"/>
              <w:spacing w:after="180" w:line="260" w:lineRule="exact"/>
              <w:textAlignment w:val="baseline"/>
              <w:rPr>
                <w:sz w:val="20"/>
                <w:szCs w:val="20"/>
                <w:highlight w:val="green"/>
              </w:rPr>
            </w:pPr>
            <w:r w:rsidRPr="00FC0DC1">
              <w:rPr>
                <w:sz w:val="20"/>
                <w:szCs w:val="20"/>
                <w:highlight w:val="green"/>
              </w:rPr>
              <w:t>TAE refers the TAE requirements across carriers in BS specification.</w:t>
            </w:r>
          </w:p>
          <w:p w14:paraId="35ED6D3E" w14:textId="77777777" w:rsidR="000C154E" w:rsidRPr="0034702F" w:rsidRDefault="000C154E" w:rsidP="00FC0DC1">
            <w:pPr>
              <w:spacing w:line="260" w:lineRule="exact"/>
              <w:rPr>
                <w:b/>
                <w:szCs w:val="20"/>
                <w:highlight w:val="green"/>
              </w:rPr>
            </w:pPr>
            <w:r w:rsidRPr="0034702F">
              <w:rPr>
                <w:rFonts w:hint="eastAsia"/>
                <w:b/>
                <w:szCs w:val="20"/>
                <w:highlight w:val="green"/>
              </w:rPr>
              <w:t>Agreement:</w:t>
            </w:r>
          </w:p>
          <w:p w14:paraId="7084BB7D" w14:textId="77777777" w:rsidR="000C154E" w:rsidRPr="00FC0DC1" w:rsidRDefault="000C154E" w:rsidP="008619C7">
            <w:pPr>
              <w:pStyle w:val="aff0"/>
              <w:numPr>
                <w:ilvl w:val="0"/>
                <w:numId w:val="15"/>
              </w:numPr>
              <w:overflowPunct w:val="0"/>
              <w:autoSpaceDN w:val="0"/>
              <w:adjustRightInd w:val="0"/>
              <w:spacing w:after="180" w:line="260" w:lineRule="exact"/>
              <w:textAlignment w:val="baseline"/>
              <w:rPr>
                <w:sz w:val="20"/>
                <w:szCs w:val="20"/>
                <w:highlight w:val="green"/>
              </w:rPr>
            </w:pPr>
            <w:r w:rsidRPr="00FC0DC1">
              <w:rPr>
                <w:sz w:val="20"/>
                <w:szCs w:val="20"/>
                <w:highlight w:val="green"/>
              </w:rPr>
              <w:t>Agree on Option 1</w:t>
            </w:r>
          </w:p>
          <w:p w14:paraId="43DACF4C" w14:textId="5C871F51" w:rsidR="00913C62" w:rsidRPr="00FC0DC1" w:rsidRDefault="000C154E" w:rsidP="008619C7">
            <w:pPr>
              <w:pStyle w:val="aff0"/>
              <w:numPr>
                <w:ilvl w:val="1"/>
                <w:numId w:val="15"/>
              </w:numPr>
              <w:overflowPunct w:val="0"/>
              <w:autoSpaceDN w:val="0"/>
              <w:adjustRightInd w:val="0"/>
              <w:spacing w:after="180" w:line="260" w:lineRule="exact"/>
              <w:ind w:left="0" w:firstLine="0"/>
              <w:textAlignment w:val="baseline"/>
              <w:rPr>
                <w:rFonts w:eastAsiaTheme="minorEastAsia"/>
              </w:rPr>
            </w:pPr>
            <w:r w:rsidRPr="00FC0DC1">
              <w:rPr>
                <w:sz w:val="20"/>
                <w:szCs w:val="20"/>
                <w:highlight w:val="green"/>
              </w:rPr>
              <w:t>single chain Tx architecture means the single RF chain with single ant</w:t>
            </w:r>
            <w:r w:rsidRPr="00913C62">
              <w:rPr>
                <w:sz w:val="20"/>
                <w:szCs w:val="20"/>
                <w:highlight w:val="green"/>
              </w:rPr>
              <w:t>enn</w:t>
            </w:r>
            <w:r w:rsidR="00913C62" w:rsidRPr="00913C62">
              <w:rPr>
                <w:sz w:val="20"/>
                <w:szCs w:val="20"/>
                <w:highlight w:val="green"/>
              </w:rPr>
              <w:t>a</w:t>
            </w:r>
          </w:p>
        </w:tc>
      </w:tr>
    </w:tbl>
    <w:p w14:paraId="7626A5D5" w14:textId="6F7F1782" w:rsidR="000C154E" w:rsidRDefault="000C154E" w:rsidP="00FD335E">
      <w:pPr>
        <w:pStyle w:val="a5"/>
        <w:spacing w:line="260" w:lineRule="exact"/>
        <w:rPr>
          <w:rFonts w:eastAsiaTheme="minorEastAsia"/>
          <w:lang w:eastAsia="zh-CN"/>
        </w:rPr>
      </w:pPr>
      <w:r>
        <w:rPr>
          <w:rFonts w:eastAsiaTheme="minorEastAsia" w:hint="eastAsia"/>
          <w:lang w:eastAsia="zh-CN"/>
        </w:rPr>
        <w:t>B</w:t>
      </w:r>
      <w:r>
        <w:rPr>
          <w:rFonts w:eastAsiaTheme="minorEastAsia"/>
          <w:lang w:eastAsia="zh-CN"/>
        </w:rPr>
        <w:t>ased on the RAN4 agreement, the single RF chain means the same TEG at least. Besid</w:t>
      </w:r>
      <w:r w:rsidRPr="000B5C51">
        <w:rPr>
          <w:rFonts w:eastAsiaTheme="minorEastAsia"/>
          <w:lang w:eastAsia="zh-CN"/>
        </w:rPr>
        <w:t>es, due to TEG being per band capability, the same TEG means the same TEG ID</w:t>
      </w:r>
      <w:r w:rsidRPr="000B5C51">
        <w:rPr>
          <w:rFonts w:eastAsiaTheme="minorEastAsia" w:hint="eastAsia"/>
          <w:lang w:eastAsia="zh-CN"/>
        </w:rPr>
        <w:t>.</w:t>
      </w:r>
      <w:r w:rsidRPr="000B5C51">
        <w:rPr>
          <w:rFonts w:eastAsiaTheme="minorEastAsia"/>
          <w:lang w:eastAsia="zh-CN"/>
        </w:rPr>
        <w:t xml:space="preserve"> For the ideal situation, the sa</w:t>
      </w:r>
      <w:r>
        <w:rPr>
          <w:rFonts w:eastAsiaTheme="minorEastAsia"/>
          <w:lang w:eastAsia="zh-CN"/>
        </w:rPr>
        <w:t>me RF chain and antenna may mean the timing error difference between different carriers is tiny. But considering the legacy TAE requirement will be reused based on RAN4 agreement, we are not sure if any RAN1 condition for the timing error difference is needed. So, from the RAN1 perspective, the same TEG ID</w:t>
      </w:r>
      <w:r w:rsidR="00AA5E90">
        <w:rPr>
          <w:rFonts w:eastAsiaTheme="minorEastAsia"/>
          <w:lang w:eastAsia="zh-CN"/>
        </w:rPr>
        <w:t xml:space="preserve"> </w:t>
      </w:r>
      <w:r w:rsidR="00AA5E90">
        <w:rPr>
          <w:rFonts w:eastAsiaTheme="minorEastAsia" w:hint="eastAsia"/>
          <w:lang w:eastAsia="zh-CN"/>
        </w:rPr>
        <w:t>can</w:t>
      </w:r>
      <w:r w:rsidR="00AA5E90">
        <w:rPr>
          <w:rFonts w:eastAsiaTheme="minorEastAsia"/>
          <w:lang w:eastAsia="zh-CN"/>
        </w:rPr>
        <w:t xml:space="preserve"> </w:t>
      </w:r>
      <w:r w:rsidR="00AA5E90">
        <w:rPr>
          <w:rFonts w:eastAsiaTheme="minorEastAsia" w:hint="eastAsia"/>
          <w:lang w:eastAsia="zh-CN"/>
        </w:rPr>
        <w:t>be</w:t>
      </w:r>
      <w:r w:rsidR="00AA5E90">
        <w:rPr>
          <w:rFonts w:eastAsiaTheme="minorEastAsia"/>
          <w:lang w:eastAsia="zh-CN"/>
        </w:rPr>
        <w:t xml:space="preserve"> </w:t>
      </w:r>
      <w:r w:rsidR="00AA5E90">
        <w:rPr>
          <w:rFonts w:eastAsiaTheme="minorEastAsia" w:hint="eastAsia"/>
          <w:lang w:eastAsia="zh-CN"/>
        </w:rPr>
        <w:t>supported.</w:t>
      </w:r>
    </w:p>
    <w:p w14:paraId="5D8139CB" w14:textId="77777777" w:rsidR="00691AE7" w:rsidRDefault="00691AE7" w:rsidP="0069594B">
      <w:pPr>
        <w:widowControl w:val="0"/>
        <w:numPr>
          <w:ilvl w:val="0"/>
          <w:numId w:val="12"/>
        </w:numPr>
        <w:jc w:val="both"/>
        <w:rPr>
          <w:rFonts w:eastAsiaTheme="minorEastAsia"/>
          <w:lang w:eastAsia="zh-CN"/>
        </w:rPr>
      </w:pPr>
    </w:p>
    <w:p w14:paraId="5E14DB80" w14:textId="54437C44" w:rsidR="000C154E" w:rsidRPr="00FD335E" w:rsidRDefault="003F10D9" w:rsidP="00FD335E">
      <w:pPr>
        <w:numPr>
          <w:ilvl w:val="0"/>
          <w:numId w:val="11"/>
        </w:numPr>
        <w:spacing w:after="120" w:line="260" w:lineRule="exact"/>
        <w:jc w:val="both"/>
        <w:rPr>
          <w:rFonts w:eastAsia="宋体"/>
          <w:b/>
          <w:i/>
          <w:szCs w:val="20"/>
          <w:lang w:eastAsia="zh-CN"/>
        </w:rPr>
      </w:pPr>
      <w:bookmarkStart w:id="3" w:name="_Hlk131694169"/>
      <w:r w:rsidRPr="00FD335E">
        <w:rPr>
          <w:rFonts w:eastAsia="宋体"/>
          <w:b/>
          <w:i/>
          <w:szCs w:val="20"/>
          <w:lang w:eastAsia="zh-CN"/>
        </w:rPr>
        <w:t xml:space="preserve">To enable PRS bandwidth aggregation between PRS in two or three different PFLs, the following </w:t>
      </w:r>
      <w:r>
        <w:rPr>
          <w:rFonts w:eastAsia="宋体"/>
          <w:b/>
          <w:i/>
          <w:szCs w:val="20"/>
          <w:lang w:eastAsia="zh-CN"/>
        </w:rPr>
        <w:t xml:space="preserve">additional </w:t>
      </w:r>
      <w:r w:rsidRPr="00FD335E">
        <w:rPr>
          <w:rFonts w:eastAsia="宋体"/>
          <w:b/>
          <w:i/>
          <w:szCs w:val="20"/>
          <w:lang w:eastAsia="zh-CN"/>
        </w:rPr>
        <w:t>conditions should be satisfied for the aggregated PRS resources from a TRP</w:t>
      </w:r>
    </w:p>
    <w:p w14:paraId="1A7BE17D" w14:textId="14CE6C20" w:rsidR="00B26F74" w:rsidRDefault="00B26F74" w:rsidP="003F10D9">
      <w:pPr>
        <w:numPr>
          <w:ilvl w:val="1"/>
          <w:numId w:val="11"/>
        </w:numPr>
        <w:spacing w:after="120" w:line="260" w:lineRule="exact"/>
        <w:jc w:val="both"/>
        <w:rPr>
          <w:rFonts w:eastAsia="宋体"/>
          <w:b/>
          <w:i/>
          <w:szCs w:val="20"/>
          <w:lang w:eastAsia="zh-CN"/>
        </w:rPr>
      </w:pPr>
      <w:r>
        <w:rPr>
          <w:rFonts w:eastAsia="宋体" w:hint="eastAsia"/>
          <w:b/>
          <w:i/>
          <w:szCs w:val="20"/>
          <w:lang w:eastAsia="zh-CN"/>
        </w:rPr>
        <w:t>T</w:t>
      </w:r>
      <w:r>
        <w:rPr>
          <w:rFonts w:eastAsia="宋体"/>
          <w:b/>
          <w:i/>
          <w:szCs w:val="20"/>
          <w:lang w:eastAsia="zh-CN"/>
        </w:rPr>
        <w:t xml:space="preserve">he same antenna </w:t>
      </w:r>
      <w:proofErr w:type="gramStart"/>
      <w:r>
        <w:rPr>
          <w:rFonts w:eastAsia="宋体"/>
          <w:b/>
          <w:i/>
          <w:szCs w:val="20"/>
          <w:lang w:eastAsia="zh-CN"/>
        </w:rPr>
        <w:t>port</w:t>
      </w:r>
      <w:proofErr w:type="gramEnd"/>
    </w:p>
    <w:p w14:paraId="4E16D600" w14:textId="2018E03E" w:rsidR="00B26F74" w:rsidRDefault="00B26F74" w:rsidP="003F10D9">
      <w:pPr>
        <w:numPr>
          <w:ilvl w:val="1"/>
          <w:numId w:val="11"/>
        </w:numPr>
        <w:spacing w:after="120" w:line="260" w:lineRule="exact"/>
        <w:jc w:val="both"/>
        <w:rPr>
          <w:rFonts w:eastAsia="宋体"/>
          <w:b/>
          <w:i/>
          <w:szCs w:val="20"/>
          <w:lang w:eastAsia="zh-CN"/>
        </w:rPr>
      </w:pPr>
      <w:r>
        <w:rPr>
          <w:rFonts w:eastAsia="宋体" w:hint="eastAsia"/>
          <w:b/>
          <w:i/>
          <w:szCs w:val="20"/>
          <w:lang w:eastAsia="zh-CN"/>
        </w:rPr>
        <w:t>T</w:t>
      </w:r>
      <w:r>
        <w:rPr>
          <w:rFonts w:eastAsia="宋体"/>
          <w:b/>
          <w:i/>
          <w:szCs w:val="20"/>
          <w:lang w:eastAsia="zh-CN"/>
        </w:rPr>
        <w:t>he same TEG ID</w:t>
      </w:r>
    </w:p>
    <w:p w14:paraId="0541CE2A" w14:textId="48A366AA" w:rsidR="003F10D9" w:rsidRPr="00FD335E" w:rsidRDefault="003F10D9" w:rsidP="00FD335E">
      <w:pPr>
        <w:numPr>
          <w:ilvl w:val="0"/>
          <w:numId w:val="11"/>
        </w:numPr>
        <w:spacing w:after="120" w:line="260" w:lineRule="exact"/>
        <w:jc w:val="both"/>
        <w:rPr>
          <w:rFonts w:eastAsia="宋体"/>
          <w:b/>
          <w:i/>
          <w:szCs w:val="20"/>
          <w:lang w:eastAsia="zh-CN"/>
        </w:rPr>
      </w:pPr>
      <w:r w:rsidRPr="00FD335E">
        <w:rPr>
          <w:rFonts w:eastAsia="宋体"/>
          <w:b/>
          <w:i/>
          <w:szCs w:val="20"/>
          <w:lang w:eastAsia="zh-CN"/>
        </w:rPr>
        <w:t>Phase/timing continuity between PFLs can be up to RAN4</w:t>
      </w:r>
      <w:r w:rsidR="00AF7CF6">
        <w:rPr>
          <w:rFonts w:eastAsia="宋体"/>
          <w:b/>
          <w:i/>
          <w:szCs w:val="20"/>
          <w:lang w:eastAsia="zh-CN"/>
        </w:rPr>
        <w:t>.</w:t>
      </w:r>
    </w:p>
    <w:tbl>
      <w:tblPr>
        <w:tblStyle w:val="af6"/>
        <w:tblW w:w="0" w:type="auto"/>
        <w:tblLook w:val="04A0" w:firstRow="1" w:lastRow="0" w:firstColumn="1" w:lastColumn="0" w:noHBand="0" w:noVBand="1"/>
      </w:tblPr>
      <w:tblGrid>
        <w:gridCol w:w="9060"/>
      </w:tblGrid>
      <w:tr w:rsidR="00913C62" w14:paraId="062521E8" w14:textId="77777777" w:rsidTr="00913C62">
        <w:tc>
          <w:tcPr>
            <w:tcW w:w="9060" w:type="dxa"/>
          </w:tcPr>
          <w:bookmarkEnd w:id="3"/>
          <w:p w14:paraId="6000E5E4" w14:textId="77777777" w:rsidR="00913C62" w:rsidRPr="004015EB" w:rsidRDefault="00913C62" w:rsidP="00913C62">
            <w:pPr>
              <w:snapToGrid w:val="0"/>
              <w:rPr>
                <w:b/>
                <w:bCs/>
              </w:rPr>
            </w:pPr>
            <w:r w:rsidRPr="004015EB">
              <w:rPr>
                <w:b/>
                <w:bCs/>
                <w:highlight w:val="green"/>
              </w:rPr>
              <w:t>Agreement</w:t>
            </w:r>
          </w:p>
          <w:p w14:paraId="1D805058" w14:textId="77777777" w:rsidR="00913C62" w:rsidRPr="004015EB" w:rsidRDefault="00913C62" w:rsidP="00913C62">
            <w:pPr>
              <w:snapToGrid w:val="0"/>
              <w:rPr>
                <w:rFonts w:eastAsia="宋体"/>
              </w:rPr>
            </w:pPr>
            <w:r w:rsidRPr="004015EB">
              <w:rPr>
                <w:rFonts w:eastAsia="宋体"/>
              </w:rPr>
              <w:t>To enable SRS bandwidth aggregation between SRS in two or three carriers, the following conditions should be satisfied for the aggregated SRS resources across the aggregated carriers</w:t>
            </w:r>
          </w:p>
          <w:p w14:paraId="5E9704C0" w14:textId="77777777" w:rsidR="00913C62" w:rsidRPr="004015EB" w:rsidRDefault="00913C62" w:rsidP="008619C7">
            <w:pPr>
              <w:numPr>
                <w:ilvl w:val="0"/>
                <w:numId w:val="17"/>
              </w:numPr>
              <w:snapToGrid w:val="0"/>
              <w:contextualSpacing/>
              <w:rPr>
                <w:rFonts w:eastAsia="宋体"/>
              </w:rPr>
            </w:pPr>
            <w:r w:rsidRPr="004015EB">
              <w:rPr>
                <w:bCs/>
                <w:iCs/>
              </w:rPr>
              <w:t>In the same slot, in same symbols, from the same antenna, this implies</w:t>
            </w:r>
          </w:p>
          <w:p w14:paraId="629E3036" w14:textId="77777777" w:rsidR="00913C62" w:rsidRPr="004015EB" w:rsidRDefault="00913C62" w:rsidP="008619C7">
            <w:pPr>
              <w:numPr>
                <w:ilvl w:val="1"/>
                <w:numId w:val="17"/>
              </w:numPr>
              <w:snapToGrid w:val="0"/>
              <w:contextualSpacing/>
              <w:jc w:val="both"/>
              <w:rPr>
                <w:rFonts w:eastAsia="宋体"/>
              </w:rPr>
            </w:pPr>
            <w:r w:rsidRPr="004015EB">
              <w:rPr>
                <w:rFonts w:eastAsia="宋体"/>
              </w:rPr>
              <w:t xml:space="preserve">FFS: The same </w:t>
            </w:r>
            <w:proofErr w:type="spellStart"/>
            <w:r w:rsidRPr="004015EB">
              <w:rPr>
                <w:rFonts w:eastAsia="宋体"/>
              </w:rPr>
              <w:t>gNB</w:t>
            </w:r>
            <w:proofErr w:type="spellEnd"/>
            <w:r w:rsidRPr="004015EB">
              <w:rPr>
                <w:rFonts w:eastAsia="宋体"/>
              </w:rPr>
              <w:t xml:space="preserve"> Rx TEG and the same UE Tx TEG</w:t>
            </w:r>
          </w:p>
          <w:p w14:paraId="69AC681F" w14:textId="77777777" w:rsidR="00913C62" w:rsidRPr="00FD335E" w:rsidRDefault="00913C62" w:rsidP="008619C7">
            <w:pPr>
              <w:pStyle w:val="af9"/>
              <w:widowControl/>
              <w:numPr>
                <w:ilvl w:val="1"/>
                <w:numId w:val="17"/>
              </w:numPr>
              <w:snapToGrid w:val="0"/>
              <w:spacing w:before="100" w:beforeAutospacing="1" w:after="100" w:afterAutospacing="1"/>
              <w:ind w:firstLineChars="0"/>
              <w:contextualSpacing/>
              <w:rPr>
                <w:rFonts w:ascii="Times New Roman" w:eastAsia="Batang" w:hAnsi="Times New Roman"/>
                <w:bCs/>
                <w:iCs/>
              </w:rPr>
            </w:pPr>
            <w:r w:rsidRPr="00FD335E">
              <w:rPr>
                <w:rFonts w:ascii="Times New Roman" w:hAnsi="Times New Roman"/>
                <w:bCs/>
                <w:iCs/>
              </w:rPr>
              <w:t>The same spatial relation</w:t>
            </w:r>
          </w:p>
          <w:p w14:paraId="16236BAB" w14:textId="77777777" w:rsidR="00913C62" w:rsidRPr="004015EB" w:rsidRDefault="00913C62" w:rsidP="008619C7">
            <w:pPr>
              <w:numPr>
                <w:ilvl w:val="0"/>
                <w:numId w:val="17"/>
              </w:numPr>
              <w:snapToGrid w:val="0"/>
              <w:ind w:hanging="363"/>
              <w:contextualSpacing/>
              <w:jc w:val="both"/>
              <w:rPr>
                <w:rFonts w:eastAsia="宋体"/>
              </w:rPr>
            </w:pPr>
            <w:r w:rsidRPr="004015EB">
              <w:rPr>
                <w:rFonts w:eastAsia="宋体"/>
              </w:rPr>
              <w:t xml:space="preserve">The same </w:t>
            </w:r>
            <w:proofErr w:type="spellStart"/>
            <w:r w:rsidRPr="004015EB">
              <w:rPr>
                <w:i/>
              </w:rPr>
              <w:t>startPosition</w:t>
            </w:r>
            <w:proofErr w:type="spellEnd"/>
            <w:r w:rsidRPr="004015EB">
              <w:rPr>
                <w:i/>
              </w:rPr>
              <w:t xml:space="preserve">, </w:t>
            </w:r>
            <w:proofErr w:type="spellStart"/>
            <w:r w:rsidRPr="004015EB">
              <w:rPr>
                <w:i/>
              </w:rPr>
              <w:t>nrofSymbols</w:t>
            </w:r>
            <w:proofErr w:type="spellEnd"/>
          </w:p>
          <w:p w14:paraId="67E64301" w14:textId="77777777" w:rsidR="00913C62" w:rsidRPr="004015EB" w:rsidRDefault="00913C62" w:rsidP="008619C7">
            <w:pPr>
              <w:numPr>
                <w:ilvl w:val="0"/>
                <w:numId w:val="17"/>
              </w:numPr>
              <w:snapToGrid w:val="0"/>
              <w:contextualSpacing/>
              <w:rPr>
                <w:rFonts w:eastAsia="宋体"/>
              </w:rPr>
            </w:pPr>
            <w:r w:rsidRPr="004015EB">
              <w:rPr>
                <w:rFonts w:eastAsia="宋体"/>
              </w:rPr>
              <w:t xml:space="preserve">FFS: </w:t>
            </w:r>
            <w:proofErr w:type="spellStart"/>
            <w:r w:rsidRPr="004015EB">
              <w:rPr>
                <w:i/>
              </w:rPr>
              <w:t>periodicityAndOffset</w:t>
            </w:r>
            <w:proofErr w:type="spellEnd"/>
            <w:r w:rsidRPr="004015EB">
              <w:rPr>
                <w:i/>
              </w:rPr>
              <w:t xml:space="preserve">, </w:t>
            </w:r>
            <w:r w:rsidRPr="004015EB">
              <w:t>and</w:t>
            </w:r>
            <w:r w:rsidRPr="004015EB">
              <w:rPr>
                <w:i/>
              </w:rPr>
              <w:t xml:space="preserve"> </w:t>
            </w:r>
            <w:proofErr w:type="spellStart"/>
            <w:r w:rsidRPr="004015EB">
              <w:rPr>
                <w:i/>
              </w:rPr>
              <w:t>slotOffset</w:t>
            </w:r>
            <w:proofErr w:type="spellEnd"/>
          </w:p>
          <w:p w14:paraId="07A56CEF" w14:textId="77777777" w:rsidR="00913C62" w:rsidRPr="004015EB" w:rsidRDefault="00913C62" w:rsidP="008619C7">
            <w:pPr>
              <w:numPr>
                <w:ilvl w:val="0"/>
                <w:numId w:val="17"/>
              </w:numPr>
              <w:snapToGrid w:val="0"/>
              <w:ind w:hanging="363"/>
              <w:contextualSpacing/>
              <w:jc w:val="both"/>
              <w:rPr>
                <w:rFonts w:eastAsia="宋体"/>
              </w:rPr>
            </w:pPr>
            <w:r w:rsidRPr="004015EB">
              <w:rPr>
                <w:rFonts w:eastAsia="宋体"/>
              </w:rPr>
              <w:t>The same numerology, i.e. the same CP and SCS</w:t>
            </w:r>
          </w:p>
          <w:p w14:paraId="7050D20E" w14:textId="77777777" w:rsidR="00913C62" w:rsidRPr="004015EB" w:rsidRDefault="00913C62" w:rsidP="008619C7">
            <w:pPr>
              <w:numPr>
                <w:ilvl w:val="0"/>
                <w:numId w:val="17"/>
              </w:numPr>
              <w:snapToGrid w:val="0"/>
              <w:ind w:hanging="363"/>
              <w:contextualSpacing/>
              <w:jc w:val="both"/>
              <w:rPr>
                <w:rFonts w:eastAsia="宋体"/>
              </w:rPr>
            </w:pPr>
            <w:r w:rsidRPr="004015EB">
              <w:rPr>
                <w:rFonts w:eastAsia="宋体"/>
              </w:rPr>
              <w:t>The same or different bandwidths</w:t>
            </w:r>
          </w:p>
          <w:p w14:paraId="67975CFE" w14:textId="77777777" w:rsidR="00913C62" w:rsidRPr="004015EB" w:rsidRDefault="00913C62" w:rsidP="008619C7">
            <w:pPr>
              <w:numPr>
                <w:ilvl w:val="0"/>
                <w:numId w:val="17"/>
              </w:numPr>
              <w:snapToGrid w:val="0"/>
              <w:ind w:hanging="363"/>
              <w:contextualSpacing/>
              <w:jc w:val="both"/>
              <w:rPr>
                <w:rFonts w:eastAsia="宋体"/>
              </w:rPr>
            </w:pPr>
            <w:r w:rsidRPr="004015EB">
              <w:rPr>
                <w:rFonts w:eastAsia="宋体"/>
              </w:rPr>
              <w:t xml:space="preserve">The same comb </w:t>
            </w:r>
            <w:proofErr w:type="gramStart"/>
            <w:r w:rsidRPr="004015EB">
              <w:rPr>
                <w:rFonts w:eastAsia="宋体"/>
              </w:rPr>
              <w:t>size</w:t>
            </w:r>
            <w:proofErr w:type="gramEnd"/>
          </w:p>
          <w:p w14:paraId="34D76A7E" w14:textId="77777777" w:rsidR="00913C62" w:rsidRPr="004015EB" w:rsidRDefault="00913C62" w:rsidP="008619C7">
            <w:pPr>
              <w:numPr>
                <w:ilvl w:val="0"/>
                <w:numId w:val="17"/>
              </w:numPr>
              <w:snapToGrid w:val="0"/>
              <w:ind w:hanging="363"/>
              <w:contextualSpacing/>
              <w:jc w:val="both"/>
              <w:rPr>
                <w:rFonts w:eastAsia="宋体"/>
              </w:rPr>
            </w:pPr>
            <w:r w:rsidRPr="004015EB">
              <w:rPr>
                <w:rFonts w:eastAsia="宋体"/>
              </w:rPr>
              <w:t xml:space="preserve">FFS: The same number of SRS resource sets and resources </w:t>
            </w:r>
          </w:p>
          <w:p w14:paraId="471D4508" w14:textId="77777777" w:rsidR="00913C62" w:rsidRPr="00FD335E" w:rsidRDefault="00913C62" w:rsidP="008619C7">
            <w:pPr>
              <w:pStyle w:val="af9"/>
              <w:widowControl/>
              <w:numPr>
                <w:ilvl w:val="0"/>
                <w:numId w:val="17"/>
              </w:numPr>
              <w:snapToGrid w:val="0"/>
              <w:spacing w:before="100" w:beforeAutospacing="1" w:after="100" w:afterAutospacing="1"/>
              <w:ind w:firstLineChars="0"/>
              <w:contextualSpacing/>
              <w:rPr>
                <w:rFonts w:ascii="Times New Roman" w:eastAsia="Batang" w:hAnsi="Times New Roman"/>
                <w:bCs/>
                <w:iCs/>
              </w:rPr>
            </w:pPr>
            <w:r w:rsidRPr="00FD335E">
              <w:rPr>
                <w:rFonts w:ascii="Times New Roman" w:hAnsi="Times New Roman"/>
                <w:bCs/>
                <w:iCs/>
              </w:rPr>
              <w:t>The same Tx PSD (power per subcarrier)</w:t>
            </w:r>
          </w:p>
          <w:p w14:paraId="48EE14E7" w14:textId="77777777" w:rsidR="00913C62" w:rsidRPr="00FD335E" w:rsidRDefault="00913C62" w:rsidP="008619C7">
            <w:pPr>
              <w:pStyle w:val="af9"/>
              <w:widowControl/>
              <w:numPr>
                <w:ilvl w:val="1"/>
                <w:numId w:val="17"/>
              </w:numPr>
              <w:snapToGrid w:val="0"/>
              <w:spacing w:before="100" w:beforeAutospacing="1" w:after="100" w:afterAutospacing="1"/>
              <w:ind w:firstLineChars="0"/>
              <w:contextualSpacing/>
              <w:rPr>
                <w:rFonts w:ascii="Times New Roman" w:hAnsi="Times New Roman"/>
                <w:bCs/>
                <w:iCs/>
              </w:rPr>
            </w:pPr>
            <w:r w:rsidRPr="00FD335E">
              <w:rPr>
                <w:rFonts w:ascii="Times New Roman" w:hAnsi="Times New Roman"/>
                <w:bCs/>
                <w:iCs/>
              </w:rPr>
              <w:t>FFS whether to need the same pathloss RS, Po and alpha</w:t>
            </w:r>
          </w:p>
          <w:p w14:paraId="70A4C951" w14:textId="77777777" w:rsidR="00913C62" w:rsidRPr="00FD335E" w:rsidRDefault="00913C62" w:rsidP="008619C7">
            <w:pPr>
              <w:pStyle w:val="af9"/>
              <w:widowControl/>
              <w:numPr>
                <w:ilvl w:val="1"/>
                <w:numId w:val="17"/>
              </w:numPr>
              <w:snapToGrid w:val="0"/>
              <w:spacing w:before="100" w:beforeAutospacing="1" w:after="100" w:afterAutospacing="1"/>
              <w:ind w:firstLineChars="0"/>
              <w:contextualSpacing/>
              <w:rPr>
                <w:rFonts w:ascii="Times New Roman" w:hAnsi="Times New Roman"/>
                <w:bCs/>
                <w:iCs/>
              </w:rPr>
            </w:pPr>
            <w:r w:rsidRPr="00FD335E">
              <w:rPr>
                <w:rFonts w:ascii="Times New Roman" w:hAnsi="Times New Roman"/>
                <w:bCs/>
                <w:iCs/>
              </w:rPr>
              <w:t>Note: the Tx PSD is not captured in RAN1 specifications</w:t>
            </w:r>
          </w:p>
          <w:p w14:paraId="7CCC1BBD" w14:textId="77777777" w:rsidR="00913C62" w:rsidRPr="00FD335E" w:rsidRDefault="00913C62" w:rsidP="008619C7">
            <w:pPr>
              <w:pStyle w:val="af9"/>
              <w:widowControl/>
              <w:numPr>
                <w:ilvl w:val="0"/>
                <w:numId w:val="17"/>
              </w:numPr>
              <w:snapToGrid w:val="0"/>
              <w:spacing w:before="100" w:beforeAutospacing="1" w:after="100" w:afterAutospacing="1"/>
              <w:ind w:firstLineChars="0"/>
              <w:contextualSpacing/>
              <w:rPr>
                <w:rFonts w:ascii="Times New Roman" w:hAnsi="Times New Roman"/>
                <w:bCs/>
                <w:iCs/>
              </w:rPr>
            </w:pPr>
            <w:r w:rsidRPr="00FD335E">
              <w:rPr>
                <w:rFonts w:ascii="Times New Roman" w:hAnsi="Times New Roman"/>
                <w:bCs/>
                <w:iCs/>
              </w:rPr>
              <w:lastRenderedPageBreak/>
              <w:t>FFS: SRS with RE-offset configuration which maintains contiguous SRS pattern across aggregated bandwidths even in the presence of guard tones</w:t>
            </w:r>
          </w:p>
          <w:p w14:paraId="3D51107B" w14:textId="77777777" w:rsidR="00913C62" w:rsidRPr="004015EB" w:rsidRDefault="00913C62" w:rsidP="008619C7">
            <w:pPr>
              <w:numPr>
                <w:ilvl w:val="0"/>
                <w:numId w:val="17"/>
              </w:numPr>
              <w:snapToGrid w:val="0"/>
              <w:contextualSpacing/>
              <w:jc w:val="both"/>
              <w:rPr>
                <w:bCs/>
                <w:iCs/>
              </w:rPr>
            </w:pPr>
            <w:r w:rsidRPr="004015EB">
              <w:rPr>
                <w:rFonts w:eastAsia="宋体"/>
              </w:rPr>
              <w:t>Phase continuity between aggregated SRS in different carriers</w:t>
            </w:r>
          </w:p>
          <w:p w14:paraId="6FBA79EE" w14:textId="77777777" w:rsidR="00C67E59" w:rsidRDefault="00C67E59" w:rsidP="00C67E59">
            <w:pPr>
              <w:rPr>
                <w:b/>
                <w:lang w:val="en-US"/>
              </w:rPr>
            </w:pPr>
            <w:r>
              <w:rPr>
                <w:b/>
                <w:highlight w:val="green"/>
                <w:lang w:val="en-US"/>
              </w:rPr>
              <w:t>Agreement</w:t>
            </w:r>
          </w:p>
          <w:p w14:paraId="5FE4976B" w14:textId="77777777" w:rsidR="00C67E59" w:rsidRPr="00C67E59" w:rsidRDefault="00C67E59" w:rsidP="00C67E59">
            <w:pPr>
              <w:snapToGrid w:val="0"/>
              <w:jc w:val="both"/>
              <w:rPr>
                <w:rFonts w:cs="Times"/>
                <w:szCs w:val="20"/>
              </w:rPr>
            </w:pPr>
            <w:r>
              <w:rPr>
                <w:rFonts w:cs="Times"/>
                <w:szCs w:val="20"/>
              </w:rPr>
              <w:t xml:space="preserve">For SRS bandwidth aggregation between SRS in two or three </w:t>
            </w:r>
            <w:r w:rsidRPr="00C67E59">
              <w:rPr>
                <w:rFonts w:cs="Times"/>
                <w:szCs w:val="20"/>
              </w:rPr>
              <w:t>carriers, decide whether one or more of the following are needed for the aggregated SRS resources in RAN1#113 meeting</w:t>
            </w:r>
          </w:p>
          <w:p w14:paraId="5F91DCBB" w14:textId="77777777" w:rsidR="00C67E59" w:rsidRPr="00C67E59" w:rsidRDefault="00C67E59" w:rsidP="008619C7">
            <w:pPr>
              <w:numPr>
                <w:ilvl w:val="0"/>
                <w:numId w:val="30"/>
              </w:numPr>
              <w:snapToGrid w:val="0"/>
              <w:ind w:hanging="363"/>
              <w:contextualSpacing/>
              <w:jc w:val="both"/>
              <w:rPr>
                <w:rFonts w:eastAsia="宋体" w:cs="Times"/>
                <w:szCs w:val="20"/>
              </w:rPr>
            </w:pPr>
            <w:r w:rsidRPr="00C67E59">
              <w:rPr>
                <w:rFonts w:eastAsia="宋体" w:cs="Times"/>
                <w:szCs w:val="20"/>
              </w:rPr>
              <w:t>The same timing advance offset or the same TAG</w:t>
            </w:r>
          </w:p>
          <w:p w14:paraId="79CDCB3F" w14:textId="77777777" w:rsidR="00C67E59" w:rsidRPr="00DC507D" w:rsidRDefault="00C67E59" w:rsidP="008619C7">
            <w:pPr>
              <w:numPr>
                <w:ilvl w:val="0"/>
                <w:numId w:val="30"/>
              </w:numPr>
              <w:snapToGrid w:val="0"/>
              <w:contextualSpacing/>
              <w:rPr>
                <w:rFonts w:eastAsia="宋体"/>
                <w:szCs w:val="20"/>
              </w:rPr>
            </w:pPr>
            <w:r w:rsidRPr="00C67E59">
              <w:rPr>
                <w:rFonts w:eastAsia="宋体" w:cs="Times"/>
                <w:szCs w:val="20"/>
              </w:rPr>
              <w:t xml:space="preserve">The same </w:t>
            </w:r>
            <w:proofErr w:type="spellStart"/>
            <w:r w:rsidRPr="00C67E59">
              <w:rPr>
                <w:rFonts w:cs="Times"/>
                <w:i/>
                <w:szCs w:val="20"/>
              </w:rPr>
              <w:t>perio</w:t>
            </w:r>
            <w:r w:rsidRPr="00DC507D">
              <w:rPr>
                <w:i/>
                <w:szCs w:val="20"/>
              </w:rPr>
              <w:t>dicityAndOffset</w:t>
            </w:r>
            <w:proofErr w:type="spellEnd"/>
            <w:r w:rsidRPr="00DC507D">
              <w:rPr>
                <w:i/>
                <w:szCs w:val="20"/>
              </w:rPr>
              <w:t xml:space="preserve">, </w:t>
            </w:r>
            <w:r w:rsidRPr="00DC507D">
              <w:rPr>
                <w:szCs w:val="20"/>
              </w:rPr>
              <w:t>and</w:t>
            </w:r>
            <w:r w:rsidRPr="00DC507D">
              <w:rPr>
                <w:i/>
                <w:szCs w:val="20"/>
              </w:rPr>
              <w:t xml:space="preserve"> </w:t>
            </w:r>
            <w:proofErr w:type="spellStart"/>
            <w:r w:rsidRPr="00DC507D">
              <w:rPr>
                <w:i/>
                <w:szCs w:val="20"/>
              </w:rPr>
              <w:t>slotOffset</w:t>
            </w:r>
            <w:proofErr w:type="spellEnd"/>
          </w:p>
          <w:p w14:paraId="66FB1D81" w14:textId="77777777" w:rsidR="00C67E59" w:rsidRPr="00DC507D" w:rsidRDefault="00C67E59" w:rsidP="008619C7">
            <w:pPr>
              <w:numPr>
                <w:ilvl w:val="0"/>
                <w:numId w:val="30"/>
              </w:numPr>
              <w:snapToGrid w:val="0"/>
              <w:contextualSpacing/>
              <w:rPr>
                <w:rFonts w:eastAsia="宋体"/>
                <w:szCs w:val="20"/>
              </w:rPr>
            </w:pPr>
            <w:r w:rsidRPr="00DC507D">
              <w:rPr>
                <w:bCs/>
                <w:iCs/>
              </w:rPr>
              <w:t xml:space="preserve">The </w:t>
            </w:r>
            <w:r w:rsidRPr="00DC507D">
              <w:rPr>
                <w:rFonts w:eastAsia="宋体"/>
                <w:bCs/>
                <w:iCs/>
              </w:rPr>
              <w:t xml:space="preserve">same </w:t>
            </w:r>
            <w:r w:rsidRPr="00DC507D">
              <w:rPr>
                <w:bCs/>
                <w:iCs/>
              </w:rPr>
              <w:t>number of SRS resource sets and/or</w:t>
            </w:r>
            <w:r w:rsidRPr="00DC507D">
              <w:rPr>
                <w:rFonts w:eastAsia="宋体"/>
                <w:bCs/>
                <w:iCs/>
              </w:rPr>
              <w:t xml:space="preserve"> the same</w:t>
            </w:r>
            <w:r w:rsidRPr="00DC507D">
              <w:rPr>
                <w:bCs/>
                <w:iCs/>
              </w:rPr>
              <w:t xml:space="preserve"> number of SRS resources</w:t>
            </w:r>
            <w:r w:rsidRPr="00DC507D">
              <w:rPr>
                <w:rFonts w:eastAsia="宋体"/>
                <w:bCs/>
                <w:iCs/>
              </w:rPr>
              <w:t xml:space="preserve"> per set</w:t>
            </w:r>
          </w:p>
          <w:p w14:paraId="4AA7D42D" w14:textId="77777777" w:rsidR="00C67E59" w:rsidRPr="00DC507D" w:rsidRDefault="00C67E59" w:rsidP="008619C7">
            <w:pPr>
              <w:pStyle w:val="af9"/>
              <w:widowControl/>
              <w:numPr>
                <w:ilvl w:val="0"/>
                <w:numId w:val="30"/>
              </w:numPr>
              <w:snapToGrid w:val="0"/>
              <w:spacing w:after="120"/>
              <w:ind w:firstLineChars="0"/>
              <w:contextualSpacing/>
              <w:rPr>
                <w:rFonts w:ascii="Times New Roman" w:hAnsi="Times New Roman"/>
                <w:bCs/>
                <w:iCs/>
              </w:rPr>
            </w:pPr>
            <w:r w:rsidRPr="00DC507D">
              <w:rPr>
                <w:rFonts w:ascii="Times New Roman" w:hAnsi="Times New Roman"/>
                <w:bCs/>
                <w:iCs/>
              </w:rPr>
              <w:t>The</w:t>
            </w:r>
            <w:r w:rsidRPr="00DC507D">
              <w:rPr>
                <w:rFonts w:ascii="Times New Roman" w:hAnsi="Times New Roman"/>
                <w:bCs/>
                <w:iCs/>
                <w:lang w:eastAsia="zh-CN"/>
              </w:rPr>
              <w:t xml:space="preserve"> configuration of</w:t>
            </w:r>
            <w:r w:rsidRPr="00DC507D">
              <w:rPr>
                <w:rFonts w:ascii="Times New Roman" w:hAnsi="Times New Roman"/>
                <w:bCs/>
                <w:iCs/>
              </w:rPr>
              <w:t xml:space="preserve"> </w:t>
            </w:r>
            <w:r w:rsidRPr="00DC507D">
              <w:rPr>
                <w:rFonts w:ascii="Times New Roman" w:hAnsi="Times New Roman"/>
                <w:bCs/>
                <w:iCs/>
                <w:strike/>
              </w:rPr>
              <w:t xml:space="preserve">same </w:t>
            </w:r>
            <w:r w:rsidRPr="00DC507D">
              <w:rPr>
                <w:rFonts w:ascii="Times New Roman" w:hAnsi="Times New Roman"/>
                <w:bCs/>
                <w:iCs/>
              </w:rPr>
              <w:t>pathloss RS, Po and alpha to ensure the same Tx PSD (power per subcarrier)</w:t>
            </w:r>
          </w:p>
          <w:p w14:paraId="238394EC" w14:textId="77777777" w:rsidR="00C67E59" w:rsidRPr="00DC507D" w:rsidRDefault="00C67E59" w:rsidP="008619C7">
            <w:pPr>
              <w:pStyle w:val="af9"/>
              <w:widowControl/>
              <w:numPr>
                <w:ilvl w:val="1"/>
                <w:numId w:val="30"/>
              </w:numPr>
              <w:snapToGrid w:val="0"/>
              <w:spacing w:after="120"/>
              <w:ind w:firstLineChars="0"/>
              <w:contextualSpacing/>
              <w:rPr>
                <w:rFonts w:ascii="Times New Roman" w:hAnsi="Times New Roman"/>
                <w:bCs/>
                <w:iCs/>
              </w:rPr>
            </w:pPr>
            <w:r w:rsidRPr="00DC507D">
              <w:rPr>
                <w:rFonts w:ascii="Times New Roman" w:hAnsi="Times New Roman"/>
                <w:bCs/>
                <w:iCs/>
              </w:rPr>
              <w:t xml:space="preserve">FFS the details, e.g. </w:t>
            </w:r>
            <w:r w:rsidRPr="00DC507D">
              <w:rPr>
                <w:rFonts w:ascii="Times New Roman" w:hAnsi="Times New Roman"/>
              </w:rPr>
              <w:t>UE determines the transmit power for SRS transmission in a reference carrier and applies the same Tx PSD for SRS transmission in other carriers, or configure a common parameter set for the aggregated carriers</w:t>
            </w:r>
          </w:p>
          <w:p w14:paraId="09F4DBA8" w14:textId="77777777" w:rsidR="00C67E59" w:rsidRPr="00DC507D" w:rsidRDefault="00C67E59" w:rsidP="008619C7">
            <w:pPr>
              <w:numPr>
                <w:ilvl w:val="0"/>
                <w:numId w:val="30"/>
              </w:numPr>
              <w:snapToGrid w:val="0"/>
              <w:ind w:hanging="363"/>
              <w:contextualSpacing/>
              <w:jc w:val="both"/>
              <w:rPr>
                <w:rFonts w:eastAsia="宋体"/>
                <w:szCs w:val="20"/>
              </w:rPr>
            </w:pPr>
            <w:r w:rsidRPr="00DC507D">
              <w:rPr>
                <w:szCs w:val="20"/>
              </w:rPr>
              <w:t>The same antenna port from RAN1 specification perspective</w:t>
            </w:r>
          </w:p>
          <w:p w14:paraId="119B7F2C" w14:textId="77777777" w:rsidR="00C67E59" w:rsidRPr="00DC507D" w:rsidRDefault="00C67E59" w:rsidP="008619C7">
            <w:pPr>
              <w:numPr>
                <w:ilvl w:val="1"/>
                <w:numId w:val="30"/>
              </w:numPr>
              <w:snapToGrid w:val="0"/>
              <w:contextualSpacing/>
              <w:jc w:val="both"/>
              <w:rPr>
                <w:rFonts w:eastAsia="宋体"/>
                <w:szCs w:val="20"/>
              </w:rPr>
            </w:pPr>
            <w:r w:rsidRPr="00DC507D">
              <w:rPr>
                <w:szCs w:val="20"/>
              </w:rPr>
              <w:t>Note: this is to achieve phase continuity between carriers</w:t>
            </w:r>
          </w:p>
          <w:p w14:paraId="156A64DF" w14:textId="77777777" w:rsidR="00C67E59" w:rsidRPr="00C67E59" w:rsidRDefault="00C67E59" w:rsidP="008619C7">
            <w:pPr>
              <w:numPr>
                <w:ilvl w:val="0"/>
                <w:numId w:val="30"/>
              </w:numPr>
              <w:snapToGrid w:val="0"/>
              <w:ind w:hanging="363"/>
              <w:contextualSpacing/>
              <w:jc w:val="both"/>
              <w:rPr>
                <w:rFonts w:eastAsia="宋体" w:cs="Times"/>
                <w:szCs w:val="20"/>
              </w:rPr>
            </w:pPr>
            <w:r w:rsidRPr="00DC507D">
              <w:rPr>
                <w:rFonts w:eastAsia="宋体"/>
                <w:szCs w:val="20"/>
              </w:rPr>
              <w:t>UE is expected to be configured with SRS reso</w:t>
            </w:r>
            <w:r w:rsidRPr="00C67E59">
              <w:rPr>
                <w:rFonts w:eastAsia="宋体" w:cs="Times"/>
                <w:szCs w:val="20"/>
              </w:rPr>
              <w:t xml:space="preserve">urces that maintain a per-symbol uniformly spaced SRS pattern across aggregated bandwidths </w:t>
            </w:r>
          </w:p>
          <w:p w14:paraId="5BAFE65B" w14:textId="5C9AC15C" w:rsidR="00913C62" w:rsidRPr="00913C62" w:rsidRDefault="00C67E59" w:rsidP="008619C7">
            <w:pPr>
              <w:numPr>
                <w:ilvl w:val="0"/>
                <w:numId w:val="30"/>
              </w:numPr>
              <w:snapToGrid w:val="0"/>
              <w:ind w:hanging="363"/>
              <w:contextualSpacing/>
              <w:jc w:val="both"/>
              <w:rPr>
                <w:rFonts w:eastAsiaTheme="minorEastAsia"/>
                <w:lang w:eastAsia="zh-CN"/>
              </w:rPr>
            </w:pPr>
            <w:r w:rsidRPr="00C67E59">
              <w:rPr>
                <w:rFonts w:eastAsia="宋体" w:cs="Times"/>
                <w:szCs w:val="20"/>
              </w:rPr>
              <w:t>Others if any</w:t>
            </w:r>
          </w:p>
        </w:tc>
      </w:tr>
    </w:tbl>
    <w:p w14:paraId="37294812" w14:textId="1B182881" w:rsidR="002B1D59" w:rsidRPr="000C154E" w:rsidRDefault="00AA5E90" w:rsidP="00EA6284">
      <w:pPr>
        <w:pStyle w:val="a5"/>
        <w:spacing w:line="260" w:lineRule="exact"/>
        <w:rPr>
          <w:rFonts w:eastAsiaTheme="minorEastAsia"/>
          <w:lang w:eastAsia="zh-CN"/>
        </w:rPr>
      </w:pPr>
      <w:r>
        <w:rPr>
          <w:rFonts w:eastAsiaTheme="minorEastAsia"/>
          <w:lang w:eastAsia="zh-CN"/>
        </w:rPr>
        <w:lastRenderedPageBreak/>
        <w:t>A similar</w:t>
      </w:r>
      <w:r w:rsidR="002B1D59">
        <w:rPr>
          <w:rFonts w:eastAsiaTheme="minorEastAsia"/>
          <w:lang w:eastAsia="zh-CN"/>
        </w:rPr>
        <w:t xml:space="preserve"> proposal is sugge</w:t>
      </w:r>
      <w:r w:rsidR="00EA6284">
        <w:rPr>
          <w:rFonts w:eastAsiaTheme="minorEastAsia"/>
          <w:lang w:eastAsia="zh-CN"/>
        </w:rPr>
        <w:t>s</w:t>
      </w:r>
      <w:r w:rsidR="002B1D59">
        <w:rPr>
          <w:rFonts w:eastAsiaTheme="minorEastAsia"/>
          <w:lang w:eastAsia="zh-CN"/>
        </w:rPr>
        <w:t>ted</w:t>
      </w:r>
      <w:r>
        <w:rPr>
          <w:rFonts w:eastAsiaTheme="minorEastAsia"/>
          <w:lang w:eastAsia="zh-CN"/>
        </w:rPr>
        <w:t xml:space="preserve"> as follows</w:t>
      </w:r>
      <w:r w:rsidR="002B1D59">
        <w:rPr>
          <w:rFonts w:eastAsiaTheme="minorEastAsia"/>
          <w:lang w:eastAsia="zh-CN"/>
        </w:rPr>
        <w:t xml:space="preserve"> for SRS</w:t>
      </w:r>
      <w:r w:rsidR="00EA6284">
        <w:rPr>
          <w:rFonts w:eastAsiaTheme="minorEastAsia"/>
          <w:lang w:eastAsia="zh-CN"/>
        </w:rPr>
        <w:t xml:space="preserve"> based on the </w:t>
      </w:r>
      <w:r w:rsidR="002B1D59">
        <w:rPr>
          <w:rFonts w:eastAsiaTheme="minorEastAsia"/>
          <w:lang w:eastAsia="zh-CN"/>
        </w:rPr>
        <w:t>PRS</w:t>
      </w:r>
    </w:p>
    <w:p w14:paraId="5AA3A74A" w14:textId="77777777" w:rsidR="003F10D9" w:rsidRPr="00AB13C3" w:rsidRDefault="003F10D9" w:rsidP="003F10D9">
      <w:pPr>
        <w:widowControl w:val="0"/>
        <w:numPr>
          <w:ilvl w:val="0"/>
          <w:numId w:val="12"/>
        </w:numPr>
        <w:jc w:val="both"/>
        <w:rPr>
          <w:rFonts w:ascii="Calibri" w:eastAsia="宋体" w:hAnsi="Calibri"/>
          <w:color w:val="000000"/>
          <w:kern w:val="2"/>
          <w:sz w:val="21"/>
          <w:szCs w:val="20"/>
        </w:rPr>
      </w:pPr>
      <w:bookmarkStart w:id="4" w:name="_Hlk131694175"/>
    </w:p>
    <w:p w14:paraId="53559D72" w14:textId="18C50026" w:rsidR="003F10D9" w:rsidRPr="00BD3552" w:rsidRDefault="003F10D9" w:rsidP="003F10D9">
      <w:pPr>
        <w:numPr>
          <w:ilvl w:val="0"/>
          <w:numId w:val="11"/>
        </w:numPr>
        <w:spacing w:after="120" w:line="260" w:lineRule="exact"/>
        <w:jc w:val="both"/>
        <w:rPr>
          <w:rFonts w:eastAsia="宋体"/>
          <w:b/>
          <w:i/>
          <w:szCs w:val="20"/>
          <w:lang w:eastAsia="zh-CN"/>
        </w:rPr>
      </w:pPr>
      <w:r w:rsidRPr="00FD335E">
        <w:rPr>
          <w:rFonts w:eastAsia="宋体"/>
          <w:b/>
          <w:i/>
          <w:szCs w:val="20"/>
          <w:lang w:eastAsia="zh-CN"/>
        </w:rPr>
        <w:t>To enable SRS bandwidth aggregation between SRS in two or three carriers</w:t>
      </w:r>
      <w:r w:rsidRPr="00BD3552">
        <w:rPr>
          <w:rFonts w:eastAsia="宋体"/>
          <w:b/>
          <w:i/>
          <w:szCs w:val="20"/>
          <w:lang w:eastAsia="zh-CN"/>
        </w:rPr>
        <w:t xml:space="preserve">, the following </w:t>
      </w:r>
      <w:r>
        <w:rPr>
          <w:rFonts w:eastAsia="宋体"/>
          <w:b/>
          <w:i/>
          <w:szCs w:val="20"/>
          <w:lang w:eastAsia="zh-CN"/>
        </w:rPr>
        <w:t xml:space="preserve">additional </w:t>
      </w:r>
      <w:r w:rsidRPr="00BD3552">
        <w:rPr>
          <w:rFonts w:eastAsia="宋体"/>
          <w:b/>
          <w:i/>
          <w:szCs w:val="20"/>
          <w:lang w:eastAsia="zh-CN"/>
        </w:rPr>
        <w:t xml:space="preserve">conditions should be satisfied for the aggregated </w:t>
      </w:r>
      <w:r>
        <w:rPr>
          <w:rFonts w:eastAsia="宋体"/>
          <w:b/>
          <w:i/>
          <w:szCs w:val="20"/>
          <w:lang w:eastAsia="zh-CN"/>
        </w:rPr>
        <w:t>S</w:t>
      </w:r>
      <w:r w:rsidRPr="00BD3552">
        <w:rPr>
          <w:rFonts w:eastAsia="宋体"/>
          <w:b/>
          <w:i/>
          <w:szCs w:val="20"/>
          <w:lang w:eastAsia="zh-CN"/>
        </w:rPr>
        <w:t>RS resources</w:t>
      </w:r>
    </w:p>
    <w:p w14:paraId="3104A682" w14:textId="77777777" w:rsidR="00B26F74" w:rsidRDefault="00B26F74" w:rsidP="00B26F74">
      <w:pPr>
        <w:numPr>
          <w:ilvl w:val="1"/>
          <w:numId w:val="11"/>
        </w:numPr>
        <w:spacing w:after="120" w:line="260" w:lineRule="exact"/>
        <w:jc w:val="both"/>
        <w:rPr>
          <w:rFonts w:eastAsia="宋体"/>
          <w:b/>
          <w:i/>
          <w:szCs w:val="20"/>
          <w:lang w:eastAsia="zh-CN"/>
        </w:rPr>
      </w:pPr>
      <w:r>
        <w:rPr>
          <w:rFonts w:eastAsia="宋体" w:hint="eastAsia"/>
          <w:b/>
          <w:i/>
          <w:szCs w:val="20"/>
          <w:lang w:eastAsia="zh-CN"/>
        </w:rPr>
        <w:t>T</w:t>
      </w:r>
      <w:r>
        <w:rPr>
          <w:rFonts w:eastAsia="宋体"/>
          <w:b/>
          <w:i/>
          <w:szCs w:val="20"/>
          <w:lang w:eastAsia="zh-CN"/>
        </w:rPr>
        <w:t xml:space="preserve">he same antenna </w:t>
      </w:r>
      <w:proofErr w:type="gramStart"/>
      <w:r>
        <w:rPr>
          <w:rFonts w:eastAsia="宋体"/>
          <w:b/>
          <w:i/>
          <w:szCs w:val="20"/>
          <w:lang w:eastAsia="zh-CN"/>
        </w:rPr>
        <w:t>port</w:t>
      </w:r>
      <w:proofErr w:type="gramEnd"/>
    </w:p>
    <w:p w14:paraId="1A749163" w14:textId="77777777" w:rsidR="00B26F74" w:rsidRDefault="00B26F74" w:rsidP="00B26F74">
      <w:pPr>
        <w:numPr>
          <w:ilvl w:val="1"/>
          <w:numId w:val="11"/>
        </w:numPr>
        <w:spacing w:after="120" w:line="260" w:lineRule="exact"/>
        <w:jc w:val="both"/>
        <w:rPr>
          <w:rFonts w:eastAsia="宋体"/>
          <w:b/>
          <w:i/>
          <w:szCs w:val="20"/>
          <w:lang w:eastAsia="zh-CN"/>
        </w:rPr>
      </w:pPr>
      <w:r>
        <w:rPr>
          <w:rFonts w:eastAsia="宋体" w:hint="eastAsia"/>
          <w:b/>
          <w:i/>
          <w:szCs w:val="20"/>
          <w:lang w:eastAsia="zh-CN"/>
        </w:rPr>
        <w:t>T</w:t>
      </w:r>
      <w:r>
        <w:rPr>
          <w:rFonts w:eastAsia="宋体"/>
          <w:b/>
          <w:i/>
          <w:szCs w:val="20"/>
          <w:lang w:eastAsia="zh-CN"/>
        </w:rPr>
        <w:t>he same TEG ID</w:t>
      </w:r>
    </w:p>
    <w:p w14:paraId="5EF33938" w14:textId="7084AC47" w:rsidR="003F10D9" w:rsidRPr="00BD3552" w:rsidRDefault="003F10D9" w:rsidP="003F10D9">
      <w:pPr>
        <w:numPr>
          <w:ilvl w:val="0"/>
          <w:numId w:val="11"/>
        </w:numPr>
        <w:spacing w:after="120" w:line="260" w:lineRule="exact"/>
        <w:jc w:val="both"/>
        <w:rPr>
          <w:rFonts w:eastAsia="宋体"/>
          <w:b/>
          <w:i/>
          <w:szCs w:val="20"/>
          <w:lang w:eastAsia="zh-CN"/>
        </w:rPr>
      </w:pPr>
      <w:r w:rsidRPr="00BD3552">
        <w:rPr>
          <w:rFonts w:eastAsia="宋体"/>
          <w:b/>
          <w:i/>
          <w:szCs w:val="20"/>
          <w:lang w:eastAsia="zh-CN"/>
        </w:rPr>
        <w:t xml:space="preserve">Phase/timing continuity between </w:t>
      </w:r>
      <w:r>
        <w:rPr>
          <w:rFonts w:eastAsia="宋体"/>
          <w:b/>
          <w:i/>
          <w:szCs w:val="20"/>
          <w:lang w:eastAsia="zh-CN"/>
        </w:rPr>
        <w:t>carriers</w:t>
      </w:r>
      <w:r w:rsidRPr="00BD3552">
        <w:rPr>
          <w:rFonts w:eastAsia="宋体"/>
          <w:b/>
          <w:i/>
          <w:szCs w:val="20"/>
          <w:lang w:eastAsia="zh-CN"/>
        </w:rPr>
        <w:t xml:space="preserve"> can be up to RAN4</w:t>
      </w:r>
    </w:p>
    <w:bookmarkEnd w:id="4"/>
    <w:p w14:paraId="5DD4F576" w14:textId="66767457" w:rsidR="00784B26" w:rsidRPr="004946FE" w:rsidRDefault="00F5496B" w:rsidP="004946FE">
      <w:pPr>
        <w:pStyle w:val="TdocHeading1"/>
        <w:spacing w:before="120"/>
        <w:rPr>
          <w:lang w:eastAsia="zh-CN"/>
        </w:rPr>
      </w:pPr>
      <w:r>
        <w:rPr>
          <w:lang w:eastAsia="zh-CN"/>
        </w:rPr>
        <w:t xml:space="preserve">The </w:t>
      </w:r>
      <w:r w:rsidR="003A011B">
        <w:rPr>
          <w:lang w:eastAsia="zh-CN"/>
        </w:rPr>
        <w:t xml:space="preserve">enhancement </w:t>
      </w:r>
      <w:r>
        <w:rPr>
          <w:lang w:eastAsia="zh-CN"/>
        </w:rPr>
        <w:t>for</w:t>
      </w:r>
      <w:r w:rsidR="00E00B90">
        <w:rPr>
          <w:lang w:eastAsia="zh-CN"/>
        </w:rPr>
        <w:t xml:space="preserve"> DL</w:t>
      </w:r>
      <w:r>
        <w:rPr>
          <w:lang w:eastAsia="zh-CN"/>
        </w:rPr>
        <w:t xml:space="preserve"> </w:t>
      </w:r>
      <w:r w:rsidR="0088253C">
        <w:rPr>
          <w:lang w:eastAsia="zh-CN"/>
        </w:rPr>
        <w:t>b</w:t>
      </w:r>
      <w:r w:rsidR="0088253C" w:rsidRPr="00F5496B">
        <w:rPr>
          <w:lang w:eastAsia="zh-CN"/>
        </w:rPr>
        <w:t xml:space="preserve">andwidth </w:t>
      </w:r>
      <w:r w:rsidRPr="00F5496B">
        <w:rPr>
          <w:lang w:eastAsia="zh-CN"/>
        </w:rPr>
        <w:t>aggregation</w:t>
      </w:r>
    </w:p>
    <w:p w14:paraId="61ACBEB0" w14:textId="1ECB0A2F" w:rsidR="00F5496B" w:rsidRDefault="00A6416D" w:rsidP="00F5496B">
      <w:pPr>
        <w:keepNext/>
        <w:keepLines/>
        <w:numPr>
          <w:ilvl w:val="1"/>
          <w:numId w:val="0"/>
        </w:numPr>
        <w:tabs>
          <w:tab w:val="num" w:pos="576"/>
        </w:tabs>
        <w:overflowPunct w:val="0"/>
        <w:autoSpaceDE w:val="0"/>
        <w:autoSpaceDN w:val="0"/>
        <w:adjustRightInd w:val="0"/>
        <w:spacing w:before="120"/>
        <w:ind w:left="576" w:hanging="576"/>
        <w:jc w:val="both"/>
        <w:textAlignment w:val="baseline"/>
        <w:outlineLvl w:val="1"/>
        <w:rPr>
          <w:rFonts w:ascii="Arial" w:eastAsia="宋体" w:hAnsi="Arial" w:cs="Arial"/>
          <w:bCs/>
          <w:iCs/>
          <w:sz w:val="28"/>
          <w:szCs w:val="28"/>
          <w:lang w:eastAsia="zh-CN"/>
        </w:rPr>
      </w:pPr>
      <w:r w:rsidRPr="00FD335E">
        <w:rPr>
          <w:rFonts w:ascii="Arial" w:eastAsia="宋体" w:hAnsi="Arial" w:cs="Arial"/>
          <w:bCs/>
          <w:iCs/>
          <w:sz w:val="28"/>
          <w:szCs w:val="28"/>
          <w:lang w:eastAsia="zh-CN"/>
        </w:rPr>
        <w:t>3</w:t>
      </w:r>
      <w:r w:rsidR="00F5496B" w:rsidRPr="00C07CB2">
        <w:rPr>
          <w:rFonts w:ascii="Arial" w:eastAsia="宋体" w:hAnsi="Arial" w:cs="Arial"/>
          <w:bCs/>
          <w:iCs/>
          <w:sz w:val="28"/>
          <w:szCs w:val="28"/>
          <w:lang w:eastAsia="zh-CN"/>
        </w:rPr>
        <w:t xml:space="preserve">.1 </w:t>
      </w:r>
      <w:r w:rsidR="00C07CB2" w:rsidRPr="00C07CB2">
        <w:rPr>
          <w:rFonts w:ascii="Arial" w:eastAsia="宋体" w:hAnsi="Arial" w:cs="Arial"/>
          <w:bCs/>
          <w:iCs/>
          <w:sz w:val="28"/>
          <w:szCs w:val="28"/>
          <w:lang w:eastAsia="zh-CN"/>
        </w:rPr>
        <w:t xml:space="preserve">The </w:t>
      </w:r>
      <w:r w:rsidR="00E00B90">
        <w:rPr>
          <w:rFonts w:ascii="Arial" w:eastAsia="宋体" w:hAnsi="Arial" w:cs="Arial"/>
          <w:bCs/>
          <w:iCs/>
          <w:sz w:val="28"/>
          <w:szCs w:val="28"/>
          <w:lang w:eastAsia="zh-CN"/>
        </w:rPr>
        <w:t>configuration and reporting information</w:t>
      </w:r>
      <w:r w:rsidR="00C07CB2" w:rsidRPr="00C07CB2">
        <w:rPr>
          <w:rFonts w:ascii="Arial" w:eastAsia="宋体" w:hAnsi="Arial" w:cs="Arial"/>
          <w:bCs/>
          <w:iCs/>
          <w:sz w:val="28"/>
          <w:szCs w:val="28"/>
          <w:lang w:eastAsia="zh-CN"/>
        </w:rPr>
        <w:t xml:space="preserve"> enhancement </w:t>
      </w:r>
    </w:p>
    <w:p w14:paraId="55DEAC89" w14:textId="6CB8AB94" w:rsidR="00C07CB2" w:rsidRPr="009726B5" w:rsidRDefault="00A6416D" w:rsidP="00E32E70">
      <w:pPr>
        <w:pStyle w:val="3"/>
        <w:spacing w:before="120" w:after="120" w:line="415" w:lineRule="auto"/>
        <w:rPr>
          <w:rFonts w:ascii="Arial" w:hAnsi="Arial" w:cs="Arial"/>
          <w:b w:val="0"/>
          <w:sz w:val="22"/>
          <w:szCs w:val="22"/>
          <w:shd w:val="clear" w:color="auto" w:fill="FFFFFF"/>
        </w:rPr>
      </w:pPr>
      <w:r w:rsidRPr="009726B5">
        <w:rPr>
          <w:rFonts w:ascii="Arial" w:hAnsi="Arial" w:cs="Arial"/>
          <w:b w:val="0"/>
          <w:sz w:val="22"/>
          <w:szCs w:val="22"/>
          <w:shd w:val="clear" w:color="auto" w:fill="FFFFFF"/>
        </w:rPr>
        <w:t>3</w:t>
      </w:r>
      <w:r w:rsidR="00C07CB2" w:rsidRPr="009726B5">
        <w:rPr>
          <w:rFonts w:ascii="Arial" w:hAnsi="Arial" w:cs="Arial"/>
          <w:b w:val="0"/>
          <w:sz w:val="22"/>
          <w:szCs w:val="22"/>
          <w:shd w:val="clear" w:color="auto" w:fill="FFFFFF"/>
        </w:rPr>
        <w:t>.1.</w:t>
      </w:r>
      <w:r w:rsidR="00D64DDA" w:rsidRPr="009726B5">
        <w:rPr>
          <w:rFonts w:ascii="Arial" w:hAnsi="Arial" w:cs="Arial"/>
          <w:b w:val="0"/>
          <w:sz w:val="22"/>
          <w:szCs w:val="22"/>
          <w:shd w:val="clear" w:color="auto" w:fill="FFFFFF"/>
        </w:rPr>
        <w:t>1</w:t>
      </w:r>
      <w:r w:rsidR="00C07CB2" w:rsidRPr="009726B5">
        <w:rPr>
          <w:rFonts w:ascii="Arial" w:hAnsi="Arial" w:cs="Arial"/>
          <w:b w:val="0"/>
          <w:sz w:val="22"/>
          <w:szCs w:val="22"/>
          <w:shd w:val="clear" w:color="auto" w:fill="FFFFFF"/>
        </w:rPr>
        <w:t xml:space="preserve"> </w:t>
      </w:r>
      <w:r w:rsidR="00B00D22" w:rsidRPr="009726B5">
        <w:rPr>
          <w:rFonts w:ascii="Arial" w:hAnsi="Arial" w:cs="Arial"/>
          <w:b w:val="0"/>
          <w:sz w:val="22"/>
          <w:szCs w:val="22"/>
          <w:shd w:val="clear" w:color="auto" w:fill="FFFFFF"/>
        </w:rPr>
        <w:t>The c</w:t>
      </w:r>
      <w:r w:rsidR="00C07CB2" w:rsidRPr="009726B5">
        <w:rPr>
          <w:rFonts w:ascii="Arial" w:hAnsi="Arial" w:cs="Arial"/>
          <w:b w:val="0"/>
          <w:sz w:val="22"/>
          <w:szCs w:val="22"/>
          <w:shd w:val="clear" w:color="auto" w:fill="FFFFFF"/>
        </w:rPr>
        <w:t>onfiguration</w:t>
      </w:r>
      <w:r w:rsidR="00B00D22" w:rsidRPr="009726B5">
        <w:rPr>
          <w:rFonts w:ascii="Arial" w:hAnsi="Arial" w:cs="Arial"/>
          <w:b w:val="0"/>
          <w:sz w:val="22"/>
          <w:szCs w:val="22"/>
          <w:shd w:val="clear" w:color="auto" w:fill="FFFFFF"/>
        </w:rPr>
        <w:t xml:space="preserve"> </w:t>
      </w:r>
      <w:r w:rsidR="004015EB" w:rsidRPr="009726B5">
        <w:rPr>
          <w:rFonts w:ascii="Arial" w:hAnsi="Arial" w:cs="Arial"/>
          <w:b w:val="0"/>
          <w:sz w:val="22"/>
          <w:szCs w:val="22"/>
          <w:shd w:val="clear" w:color="auto" w:fill="FFFFFF"/>
        </w:rPr>
        <w:t>for PRS bandwidth aggregation</w:t>
      </w:r>
    </w:p>
    <w:tbl>
      <w:tblPr>
        <w:tblStyle w:val="af6"/>
        <w:tblW w:w="0" w:type="auto"/>
        <w:tblLook w:val="04A0" w:firstRow="1" w:lastRow="0" w:firstColumn="1" w:lastColumn="0" w:noHBand="0" w:noVBand="1"/>
      </w:tblPr>
      <w:tblGrid>
        <w:gridCol w:w="9060"/>
      </w:tblGrid>
      <w:tr w:rsidR="004015EB" w14:paraId="35D57C91" w14:textId="77777777" w:rsidTr="004015EB">
        <w:tc>
          <w:tcPr>
            <w:tcW w:w="9060" w:type="dxa"/>
          </w:tcPr>
          <w:p w14:paraId="7D2E6CAB" w14:textId="77777777" w:rsidR="004015EB" w:rsidRDefault="004015EB" w:rsidP="004015EB">
            <w:pPr>
              <w:snapToGrid w:val="0"/>
              <w:jc w:val="both"/>
              <w:rPr>
                <w:rFonts w:eastAsia="宋体"/>
                <w:lang w:val="en-US" w:eastAsia="zh-CN"/>
              </w:rPr>
            </w:pPr>
            <w:r>
              <w:rPr>
                <w:b/>
                <w:bCs/>
                <w:highlight w:val="green"/>
              </w:rPr>
              <w:t>Agreement</w:t>
            </w:r>
          </w:p>
          <w:p w14:paraId="790BC671" w14:textId="77777777" w:rsidR="004015EB" w:rsidRDefault="004015EB" w:rsidP="004015EB">
            <w:pPr>
              <w:snapToGrid w:val="0"/>
              <w:jc w:val="both"/>
              <w:rPr>
                <w:rFonts w:eastAsia="Batang"/>
              </w:rPr>
            </w:pPr>
            <w:r>
              <w:rPr>
                <w:rFonts w:eastAsia="宋体"/>
              </w:rPr>
              <w:t xml:space="preserve">For PRS bandwidth aggregation across PFLs, support enhancement of PRS configuration to inform UE by LMF (or inform LMF by NG-RAN) PRS resources from which two or three PFLs are linked. </w:t>
            </w:r>
          </w:p>
          <w:p w14:paraId="53C8D3A9" w14:textId="77777777" w:rsidR="004015EB" w:rsidRDefault="004015EB" w:rsidP="008619C7">
            <w:pPr>
              <w:numPr>
                <w:ilvl w:val="0"/>
                <w:numId w:val="18"/>
              </w:numPr>
              <w:snapToGrid w:val="0"/>
              <w:contextualSpacing/>
              <w:rPr>
                <w:rFonts w:eastAsia="宋体"/>
              </w:rPr>
            </w:pPr>
            <w:r>
              <w:rPr>
                <w:rFonts w:eastAsia="宋体"/>
              </w:rPr>
              <w:t>FFS whether the link is for all TRPs or per TRP basis</w:t>
            </w:r>
          </w:p>
          <w:p w14:paraId="5A6CE8EA" w14:textId="77777777" w:rsidR="004015EB" w:rsidRDefault="004015EB" w:rsidP="008619C7">
            <w:pPr>
              <w:numPr>
                <w:ilvl w:val="0"/>
                <w:numId w:val="18"/>
              </w:numPr>
              <w:snapToGrid w:val="0"/>
              <w:contextualSpacing/>
              <w:rPr>
                <w:rFonts w:eastAsia="宋体"/>
              </w:rPr>
            </w:pPr>
            <w:r>
              <w:rPr>
                <w:rFonts w:eastAsia="宋体"/>
              </w:rPr>
              <w:t>FFS whether the link is per PRS resource set basis or per PRS resource basis.</w:t>
            </w:r>
          </w:p>
          <w:p w14:paraId="1330E146" w14:textId="77777777" w:rsidR="009F7A0E" w:rsidRPr="00B8559F" w:rsidRDefault="009F7A0E" w:rsidP="009F7A0E">
            <w:pPr>
              <w:snapToGrid w:val="0"/>
              <w:jc w:val="both"/>
              <w:rPr>
                <w:rFonts w:cs="Times"/>
                <w:b/>
                <w:bCs/>
                <w:szCs w:val="20"/>
              </w:rPr>
            </w:pPr>
            <w:r w:rsidRPr="00B8559F">
              <w:rPr>
                <w:rFonts w:cs="Times"/>
                <w:b/>
                <w:bCs/>
                <w:szCs w:val="20"/>
                <w:highlight w:val="green"/>
              </w:rPr>
              <w:t>Agreement</w:t>
            </w:r>
          </w:p>
          <w:p w14:paraId="553EF22D" w14:textId="77777777" w:rsidR="009F7A0E" w:rsidRPr="00B8559F" w:rsidRDefault="009F7A0E" w:rsidP="009F7A0E">
            <w:pPr>
              <w:snapToGrid w:val="0"/>
              <w:rPr>
                <w:rFonts w:cs="Times"/>
                <w:szCs w:val="20"/>
              </w:rPr>
            </w:pPr>
            <w:r w:rsidRPr="00B8559F">
              <w:rPr>
                <w:rFonts w:cs="Times"/>
                <w:szCs w:val="20"/>
              </w:rPr>
              <w:t>For PRS bandwidth aggregation across PFLs, support</w:t>
            </w:r>
          </w:p>
          <w:p w14:paraId="6ADD8794" w14:textId="77777777" w:rsidR="009F7A0E" w:rsidRPr="0087514A" w:rsidRDefault="009F7A0E" w:rsidP="009F7A0E">
            <w:pPr>
              <w:numPr>
                <w:ilvl w:val="0"/>
                <w:numId w:val="30"/>
              </w:numPr>
              <w:snapToGrid w:val="0"/>
              <w:rPr>
                <w:rFonts w:cs="Times"/>
                <w:bCs/>
                <w:szCs w:val="20"/>
              </w:rPr>
            </w:pPr>
            <w:r w:rsidRPr="00B8559F">
              <w:rPr>
                <w:rFonts w:cs="Times"/>
                <w:bCs/>
                <w:szCs w:val="20"/>
              </w:rPr>
              <w:t>Option 2: Per TRP ba</w:t>
            </w:r>
            <w:r w:rsidRPr="0087514A">
              <w:rPr>
                <w:rFonts w:cs="Times"/>
                <w:bCs/>
                <w:szCs w:val="20"/>
              </w:rPr>
              <w:t>sis and per PRS resource set basis.</w:t>
            </w:r>
          </w:p>
          <w:p w14:paraId="4FA733CC" w14:textId="77777777" w:rsidR="009F7A0E" w:rsidRPr="00B8559F" w:rsidRDefault="009F7A0E" w:rsidP="009F7A0E">
            <w:pPr>
              <w:numPr>
                <w:ilvl w:val="1"/>
                <w:numId w:val="30"/>
              </w:numPr>
              <w:snapToGrid w:val="0"/>
              <w:rPr>
                <w:rFonts w:cs="Times"/>
                <w:bCs/>
                <w:szCs w:val="20"/>
              </w:rPr>
            </w:pPr>
            <w:r w:rsidRPr="0087514A">
              <w:rPr>
                <w:rFonts w:cs="Times"/>
                <w:bCs/>
                <w:szCs w:val="20"/>
              </w:rPr>
              <w:t xml:space="preserve">For each TRP, support new </w:t>
            </w:r>
            <w:proofErr w:type="spellStart"/>
            <w:r w:rsidRPr="0087514A">
              <w:rPr>
                <w:rFonts w:cs="Times"/>
                <w:bCs/>
                <w:szCs w:val="20"/>
              </w:rPr>
              <w:t>signaling</w:t>
            </w:r>
            <w:proofErr w:type="spellEnd"/>
            <w:r w:rsidRPr="0087514A">
              <w:rPr>
                <w:rFonts w:cs="Times"/>
                <w:bCs/>
                <w:szCs w:val="20"/>
              </w:rPr>
              <w:t xml:space="preserve"> to</w:t>
            </w:r>
            <w:r w:rsidRPr="00B8559F">
              <w:rPr>
                <w:rFonts w:cs="Times"/>
                <w:bCs/>
                <w:szCs w:val="20"/>
              </w:rPr>
              <w:t xml:space="preserve"> indicate which PRS resource sets across PFLs are linked.</w:t>
            </w:r>
          </w:p>
          <w:p w14:paraId="18F97A4C" w14:textId="2E726205" w:rsidR="004015EB" w:rsidRPr="00EA6284" w:rsidRDefault="009F7A0E" w:rsidP="009F7A0E">
            <w:pPr>
              <w:numPr>
                <w:ilvl w:val="1"/>
                <w:numId w:val="30"/>
              </w:numPr>
              <w:snapToGrid w:val="0"/>
            </w:pPr>
            <w:r w:rsidRPr="00B8559F">
              <w:rPr>
                <w:rFonts w:cs="Times"/>
                <w:bCs/>
                <w:szCs w:val="20"/>
              </w:rPr>
              <w:t>It is assumed that the PRS resources across the linked PRS resource sets are linked if the conditions are satisfied. For the non-linked PRS resource sets, no aggregation is assumed even if the conditions are satisfied.</w:t>
            </w:r>
          </w:p>
        </w:tc>
      </w:tr>
    </w:tbl>
    <w:p w14:paraId="3E3369E2" w14:textId="195B8921" w:rsidR="009F7A0E" w:rsidRDefault="009F7A0E" w:rsidP="009F7A0E">
      <w:pPr>
        <w:pStyle w:val="a5"/>
        <w:spacing w:line="260" w:lineRule="exact"/>
        <w:rPr>
          <w:rFonts w:eastAsiaTheme="minorEastAsia"/>
          <w:lang w:eastAsia="zh-CN"/>
        </w:rPr>
      </w:pPr>
      <w:r>
        <w:rPr>
          <w:rFonts w:eastAsiaTheme="minorEastAsia"/>
          <w:lang w:eastAsia="zh-CN"/>
        </w:rPr>
        <w:t xml:space="preserve">In our view, the resource number in </w:t>
      </w:r>
      <w:r w:rsidR="00C74A51">
        <w:rPr>
          <w:rFonts w:eastAsiaTheme="minorEastAsia"/>
          <w:lang w:eastAsia="zh-CN"/>
        </w:rPr>
        <w:t xml:space="preserve">different resource </w:t>
      </w:r>
      <w:r>
        <w:rPr>
          <w:rFonts w:eastAsiaTheme="minorEastAsia"/>
          <w:lang w:eastAsia="zh-CN"/>
        </w:rPr>
        <w:t>set</w:t>
      </w:r>
      <w:r w:rsidR="00C74A51">
        <w:rPr>
          <w:rFonts w:eastAsiaTheme="minorEastAsia"/>
          <w:lang w:eastAsia="zh-CN"/>
        </w:rPr>
        <w:t>s</w:t>
      </w:r>
      <w:r>
        <w:rPr>
          <w:rFonts w:eastAsiaTheme="minorEastAsia"/>
          <w:lang w:eastAsia="zh-CN"/>
        </w:rPr>
        <w:t xml:space="preserve"> that can be aggregated </w:t>
      </w:r>
      <w:r w:rsidR="000C2DB5">
        <w:rPr>
          <w:rFonts w:eastAsiaTheme="minorEastAsia"/>
          <w:lang w:eastAsia="zh-CN"/>
        </w:rPr>
        <w:t xml:space="preserve">is </w:t>
      </w:r>
      <w:r w:rsidR="00931855">
        <w:rPr>
          <w:rFonts w:eastAsiaTheme="minorEastAsia"/>
          <w:lang w:eastAsia="zh-CN"/>
        </w:rPr>
        <w:t xml:space="preserve">the </w:t>
      </w:r>
      <w:r>
        <w:rPr>
          <w:rFonts w:eastAsiaTheme="minorEastAsia"/>
          <w:lang w:eastAsia="zh-CN"/>
        </w:rPr>
        <w:t xml:space="preserve">same if </w:t>
      </w:r>
      <w:r w:rsidR="00931855">
        <w:rPr>
          <w:rFonts w:eastAsiaTheme="minorEastAsia"/>
          <w:lang w:eastAsia="zh-CN"/>
        </w:rPr>
        <w:t>one-to-one</w:t>
      </w:r>
      <w:r>
        <w:rPr>
          <w:rFonts w:eastAsiaTheme="minorEastAsia"/>
          <w:lang w:eastAsia="zh-CN"/>
        </w:rPr>
        <w:t xml:space="preserve"> mapping is supported, in this case, the UE doesn’t need to check whether the condition is satisfied or not. And, if the resource number in </w:t>
      </w:r>
      <w:r w:rsidR="004655F1">
        <w:rPr>
          <w:rFonts w:eastAsiaTheme="minorEastAsia"/>
          <w:lang w:eastAsia="zh-CN"/>
        </w:rPr>
        <w:t xml:space="preserve">different </w:t>
      </w:r>
      <w:r>
        <w:rPr>
          <w:rFonts w:eastAsiaTheme="minorEastAsia"/>
          <w:lang w:eastAsia="zh-CN"/>
        </w:rPr>
        <w:t xml:space="preserve">set </w:t>
      </w:r>
      <w:r w:rsidR="004655F1">
        <w:rPr>
          <w:rFonts w:eastAsiaTheme="minorEastAsia"/>
          <w:lang w:eastAsia="zh-CN"/>
        </w:rPr>
        <w:t>is</w:t>
      </w:r>
      <w:r>
        <w:rPr>
          <w:rFonts w:eastAsiaTheme="minorEastAsia"/>
          <w:lang w:eastAsia="zh-CN"/>
        </w:rPr>
        <w:t xml:space="preserve"> different,</w:t>
      </w:r>
      <w:r w:rsidR="00931855">
        <w:rPr>
          <w:rFonts w:eastAsiaTheme="minorEastAsia"/>
          <w:lang w:eastAsia="zh-CN"/>
        </w:rPr>
        <w:t xml:space="preserve"> we prefer</w:t>
      </w:r>
      <w:r>
        <w:rPr>
          <w:rFonts w:eastAsiaTheme="minorEastAsia"/>
          <w:lang w:eastAsia="zh-CN"/>
        </w:rPr>
        <w:t xml:space="preserve"> the UE only needs to check whether </w:t>
      </w:r>
      <w:r w:rsidRPr="00B8559F">
        <w:rPr>
          <w:rFonts w:cs="Times"/>
          <w:bCs/>
          <w:szCs w:val="20"/>
        </w:rPr>
        <w:t>the PRS resources</w:t>
      </w:r>
      <w:r>
        <w:rPr>
          <w:rFonts w:cs="Times"/>
          <w:bCs/>
          <w:szCs w:val="20"/>
        </w:rPr>
        <w:t xml:space="preserve"> with </w:t>
      </w:r>
      <w:r w:rsidR="00931855">
        <w:rPr>
          <w:rFonts w:cs="Times"/>
          <w:bCs/>
          <w:szCs w:val="20"/>
        </w:rPr>
        <w:t xml:space="preserve">the </w:t>
      </w:r>
      <w:r>
        <w:rPr>
          <w:rFonts w:cs="Times"/>
          <w:bCs/>
          <w:szCs w:val="20"/>
        </w:rPr>
        <w:t xml:space="preserve">same ID can be linked </w:t>
      </w:r>
      <w:r w:rsidR="00931855">
        <w:rPr>
          <w:rFonts w:cs="Times"/>
          <w:bCs/>
          <w:szCs w:val="20"/>
        </w:rPr>
        <w:t>other than</w:t>
      </w:r>
      <w:r w:rsidR="00931855">
        <w:rPr>
          <w:rFonts w:eastAsiaTheme="minorEastAsia"/>
          <w:lang w:eastAsia="zh-CN"/>
        </w:rPr>
        <w:t xml:space="preserve"> to check</w:t>
      </w:r>
      <w:r w:rsidR="00931855">
        <w:rPr>
          <w:rFonts w:cs="Times"/>
          <w:bCs/>
          <w:szCs w:val="20"/>
        </w:rPr>
        <w:t xml:space="preserve"> each combination</w:t>
      </w:r>
      <w:r>
        <w:rPr>
          <w:rFonts w:cs="Times"/>
          <w:bCs/>
          <w:szCs w:val="20"/>
        </w:rPr>
        <w:t>.</w:t>
      </w:r>
    </w:p>
    <w:p w14:paraId="72A368A1" w14:textId="6BC96466" w:rsidR="004015EB" w:rsidRDefault="004015EB" w:rsidP="007D7365">
      <w:pPr>
        <w:pStyle w:val="a5"/>
        <w:spacing w:line="260" w:lineRule="exact"/>
        <w:rPr>
          <w:rFonts w:eastAsiaTheme="minorEastAsia"/>
          <w:lang w:eastAsia="zh-CN"/>
        </w:rPr>
      </w:pPr>
      <w:r>
        <w:rPr>
          <w:rFonts w:eastAsiaTheme="minorEastAsia"/>
          <w:lang w:eastAsia="zh-CN"/>
        </w:rPr>
        <w:t xml:space="preserve">So, we propose </w:t>
      </w:r>
    </w:p>
    <w:p w14:paraId="020354E1" w14:textId="77777777" w:rsidR="004015EB" w:rsidRPr="00AB13C3" w:rsidRDefault="004015EB" w:rsidP="004015EB">
      <w:pPr>
        <w:widowControl w:val="0"/>
        <w:numPr>
          <w:ilvl w:val="0"/>
          <w:numId w:val="12"/>
        </w:numPr>
        <w:jc w:val="both"/>
        <w:rPr>
          <w:rFonts w:ascii="Calibri" w:eastAsia="宋体" w:hAnsi="Calibri"/>
          <w:color w:val="000000"/>
          <w:kern w:val="2"/>
          <w:sz w:val="21"/>
          <w:szCs w:val="20"/>
        </w:rPr>
      </w:pPr>
      <w:bookmarkStart w:id="5" w:name="_Hlk131694182"/>
    </w:p>
    <w:p w14:paraId="7EE708A5" w14:textId="5C94FB89" w:rsidR="00415C44" w:rsidRPr="009F7A0E" w:rsidRDefault="004015EB" w:rsidP="009F7A0E">
      <w:pPr>
        <w:numPr>
          <w:ilvl w:val="0"/>
          <w:numId w:val="11"/>
        </w:numPr>
        <w:spacing w:after="120" w:line="260" w:lineRule="exact"/>
        <w:jc w:val="both"/>
        <w:rPr>
          <w:rFonts w:eastAsia="宋体"/>
          <w:b/>
          <w:i/>
          <w:szCs w:val="20"/>
          <w:lang w:eastAsia="zh-CN"/>
        </w:rPr>
      </w:pPr>
      <w:r w:rsidRPr="009F7A0E">
        <w:rPr>
          <w:rFonts w:eastAsia="宋体"/>
          <w:b/>
          <w:i/>
          <w:szCs w:val="20"/>
          <w:lang w:eastAsia="zh-CN"/>
        </w:rPr>
        <w:lastRenderedPageBreak/>
        <w:t>For PRS bandwidth aggregation across PFLs,</w:t>
      </w:r>
      <w:r w:rsidR="009F7A0E">
        <w:rPr>
          <w:rFonts w:eastAsia="宋体"/>
          <w:b/>
          <w:i/>
          <w:szCs w:val="20"/>
          <w:lang w:eastAsia="zh-CN"/>
        </w:rPr>
        <w:t xml:space="preserve"> t</w:t>
      </w:r>
      <w:r w:rsidR="00415C44" w:rsidRPr="009F7A0E">
        <w:rPr>
          <w:rFonts w:eastAsia="宋体"/>
          <w:b/>
          <w:i/>
          <w:szCs w:val="20"/>
          <w:lang w:eastAsia="zh-CN"/>
        </w:rPr>
        <w:t>he</w:t>
      </w:r>
      <w:r w:rsidR="0001407F" w:rsidRPr="009F7A0E">
        <w:rPr>
          <w:rFonts w:eastAsia="宋体"/>
          <w:b/>
          <w:i/>
          <w:szCs w:val="20"/>
          <w:lang w:eastAsia="zh-CN"/>
        </w:rPr>
        <w:t xml:space="preserve"> same</w:t>
      </w:r>
      <w:r w:rsidR="00415C44" w:rsidRPr="009F7A0E">
        <w:rPr>
          <w:rFonts w:eastAsia="宋体"/>
          <w:b/>
          <w:i/>
          <w:szCs w:val="20"/>
          <w:lang w:eastAsia="zh-CN"/>
        </w:rPr>
        <w:t xml:space="preserve"> resource ID can be aggregated across the linked PRS resource sets</w:t>
      </w:r>
    </w:p>
    <w:tbl>
      <w:tblPr>
        <w:tblStyle w:val="af6"/>
        <w:tblW w:w="0" w:type="auto"/>
        <w:tblLook w:val="04A0" w:firstRow="1" w:lastRow="0" w:firstColumn="1" w:lastColumn="0" w:noHBand="0" w:noVBand="1"/>
      </w:tblPr>
      <w:tblGrid>
        <w:gridCol w:w="9060"/>
      </w:tblGrid>
      <w:tr w:rsidR="009F7A0E" w14:paraId="2D393BD9" w14:textId="77777777" w:rsidTr="009F7A0E">
        <w:tc>
          <w:tcPr>
            <w:tcW w:w="9060" w:type="dxa"/>
          </w:tcPr>
          <w:bookmarkEnd w:id="5"/>
          <w:p w14:paraId="07B9BDA4" w14:textId="77777777" w:rsidR="009F7A0E" w:rsidRPr="00B8559F" w:rsidRDefault="009F7A0E" w:rsidP="009F7A0E">
            <w:pPr>
              <w:snapToGrid w:val="0"/>
              <w:jc w:val="both"/>
              <w:rPr>
                <w:b/>
                <w:bCs/>
                <w:szCs w:val="20"/>
              </w:rPr>
            </w:pPr>
            <w:r w:rsidRPr="00B8559F">
              <w:rPr>
                <w:b/>
                <w:bCs/>
                <w:szCs w:val="20"/>
                <w:highlight w:val="green"/>
              </w:rPr>
              <w:t>Agreement</w:t>
            </w:r>
          </w:p>
          <w:p w14:paraId="7BACECD4" w14:textId="77777777" w:rsidR="009F7A0E" w:rsidRPr="00B8559F" w:rsidRDefault="009F7A0E" w:rsidP="009F7A0E">
            <w:pPr>
              <w:snapToGrid w:val="0"/>
              <w:rPr>
                <w:rFonts w:eastAsia="宋体"/>
                <w:szCs w:val="20"/>
              </w:rPr>
            </w:pPr>
            <w:r w:rsidRPr="00B8559F">
              <w:rPr>
                <w:szCs w:val="20"/>
              </w:rPr>
              <w:t>For PRS bandwidth aggregation across PFLs, in a measurement report element, support</w:t>
            </w:r>
          </w:p>
          <w:p w14:paraId="34068052" w14:textId="77777777" w:rsidR="009F7A0E" w:rsidRPr="00B8559F" w:rsidRDefault="009F7A0E" w:rsidP="009F7A0E">
            <w:pPr>
              <w:numPr>
                <w:ilvl w:val="0"/>
                <w:numId w:val="31"/>
              </w:numPr>
              <w:snapToGrid w:val="0"/>
              <w:contextualSpacing/>
              <w:jc w:val="both"/>
              <w:textAlignment w:val="baseline"/>
              <w:rPr>
                <w:szCs w:val="20"/>
                <w:lang w:eastAsia="x-none"/>
              </w:rPr>
            </w:pPr>
            <w:r w:rsidRPr="00B8559F">
              <w:rPr>
                <w:szCs w:val="20"/>
                <w:lang w:eastAsia="x-none"/>
              </w:rPr>
              <w:t xml:space="preserve">Single RSRP or single RSRPP </w:t>
            </w:r>
          </w:p>
          <w:p w14:paraId="787594A4" w14:textId="77777777" w:rsidR="009F7A0E" w:rsidRPr="0087514A" w:rsidRDefault="009F7A0E" w:rsidP="009F7A0E">
            <w:pPr>
              <w:numPr>
                <w:ilvl w:val="1"/>
                <w:numId w:val="31"/>
              </w:numPr>
              <w:snapToGrid w:val="0"/>
              <w:contextualSpacing/>
              <w:jc w:val="both"/>
              <w:textAlignment w:val="baseline"/>
              <w:rPr>
                <w:szCs w:val="20"/>
                <w:lang w:eastAsia="x-none"/>
              </w:rPr>
            </w:pPr>
            <w:r w:rsidRPr="0087514A">
              <w:rPr>
                <w:szCs w:val="20"/>
                <w:lang w:val="en-US" w:eastAsia="zh-CN"/>
              </w:rPr>
              <w:t>FFS:</w:t>
            </w:r>
            <w:r w:rsidRPr="0087514A">
              <w:rPr>
                <w:szCs w:val="20"/>
                <w:lang w:eastAsia="zh-CN"/>
              </w:rPr>
              <w:t xml:space="preserve"> the single RSRP/RSRPP</w:t>
            </w:r>
            <w:r w:rsidRPr="0087514A">
              <w:rPr>
                <w:szCs w:val="20"/>
                <w:lang w:val="en-US" w:eastAsia="zh-CN"/>
              </w:rPr>
              <w:t xml:space="preserve"> </w:t>
            </w:r>
            <w:r w:rsidRPr="0087514A">
              <w:rPr>
                <w:szCs w:val="20"/>
                <w:lang w:eastAsia="zh-CN"/>
              </w:rPr>
              <w:t>is based on aggregated PRS resources across aggregated PFLs</w:t>
            </w:r>
          </w:p>
          <w:p w14:paraId="51D44306" w14:textId="77777777" w:rsidR="009F7A0E" w:rsidRPr="0087514A" w:rsidRDefault="009F7A0E" w:rsidP="009F7A0E">
            <w:pPr>
              <w:numPr>
                <w:ilvl w:val="0"/>
                <w:numId w:val="31"/>
              </w:numPr>
              <w:snapToGrid w:val="0"/>
              <w:contextualSpacing/>
              <w:jc w:val="both"/>
              <w:textAlignment w:val="baseline"/>
              <w:rPr>
                <w:szCs w:val="20"/>
                <w:lang w:eastAsia="x-none"/>
              </w:rPr>
            </w:pPr>
            <w:r w:rsidRPr="0087514A">
              <w:rPr>
                <w:szCs w:val="20"/>
                <w:lang w:eastAsia="x-none"/>
              </w:rPr>
              <w:t xml:space="preserve">The aggregated reference RSTD </w:t>
            </w:r>
          </w:p>
          <w:p w14:paraId="6F79C2F6" w14:textId="17371340" w:rsidR="00901363" w:rsidRPr="00901363" w:rsidRDefault="009F7A0E" w:rsidP="00901363">
            <w:pPr>
              <w:numPr>
                <w:ilvl w:val="0"/>
                <w:numId w:val="31"/>
              </w:numPr>
              <w:snapToGrid w:val="0"/>
              <w:contextualSpacing/>
              <w:jc w:val="both"/>
              <w:textAlignment w:val="baseline"/>
              <w:rPr>
                <w:rFonts w:eastAsiaTheme="minorEastAsia"/>
                <w:lang w:eastAsia="zh-CN"/>
              </w:rPr>
            </w:pPr>
            <w:r w:rsidRPr="0087514A">
              <w:rPr>
                <w:szCs w:val="20"/>
                <w:lang w:eastAsia="x-none"/>
              </w:rPr>
              <w:t>T</w:t>
            </w:r>
            <w:r w:rsidRPr="0087514A">
              <w:rPr>
                <w:szCs w:val="20"/>
                <w:lang w:val="en-US" w:eastAsia="zh-CN"/>
              </w:rPr>
              <w:t>he used PRS resource set IDs</w:t>
            </w:r>
            <w:r w:rsidRPr="0087514A">
              <w:rPr>
                <w:szCs w:val="20"/>
                <w:lang w:eastAsia="x-none"/>
              </w:rPr>
              <w:t xml:space="preserve"> for the aggregated measurement </w:t>
            </w:r>
            <w:r w:rsidRPr="0087514A">
              <w:rPr>
                <w:szCs w:val="20"/>
                <w:lang w:val="en-US" w:eastAsia="zh-CN"/>
              </w:rPr>
              <w:t>which are shared for RSRP/RSRPP and/or timing measurement results</w:t>
            </w:r>
          </w:p>
        </w:tc>
      </w:tr>
    </w:tbl>
    <w:p w14:paraId="4E46E448" w14:textId="5281FD7A" w:rsidR="0034702F" w:rsidRPr="00BD3552" w:rsidRDefault="004015EB" w:rsidP="009F7A0E">
      <w:pPr>
        <w:pStyle w:val="a5"/>
        <w:spacing w:line="260" w:lineRule="exact"/>
        <w:rPr>
          <w:rFonts w:eastAsiaTheme="minorEastAsia"/>
          <w:lang w:eastAsia="zh-CN"/>
        </w:rPr>
      </w:pPr>
      <w:r>
        <w:rPr>
          <w:rFonts w:eastAsiaTheme="minorEastAsia" w:hint="eastAsia"/>
          <w:lang w:eastAsia="zh-CN"/>
        </w:rPr>
        <w:t>B</w:t>
      </w:r>
      <w:r>
        <w:rPr>
          <w:rFonts w:eastAsiaTheme="minorEastAsia"/>
          <w:lang w:eastAsia="zh-CN"/>
        </w:rPr>
        <w:t>esides,</w:t>
      </w:r>
      <w:r w:rsidR="003B5D71">
        <w:rPr>
          <w:rFonts w:eastAsiaTheme="minorEastAsia"/>
          <w:lang w:eastAsia="zh-CN"/>
        </w:rPr>
        <w:t xml:space="preserve"> how to </w:t>
      </w:r>
      <w:r w:rsidR="003B5D71" w:rsidRPr="00B8559F">
        <w:rPr>
          <w:rFonts w:cs="Times"/>
          <w:bCs/>
          <w:szCs w:val="20"/>
        </w:rPr>
        <w:t>indicate which PRS resource sets across PFLs are linked</w:t>
      </w:r>
      <w:r w:rsidR="003B5D71">
        <w:rPr>
          <w:rFonts w:cs="Times"/>
          <w:bCs/>
          <w:szCs w:val="20"/>
        </w:rPr>
        <w:t xml:space="preserve"> is another remaining issue</w:t>
      </w:r>
      <w:r w:rsidR="003B5D71" w:rsidRPr="00B8559F">
        <w:rPr>
          <w:rFonts w:cs="Times"/>
          <w:bCs/>
          <w:szCs w:val="20"/>
        </w:rPr>
        <w:t>.</w:t>
      </w:r>
      <w:r>
        <w:rPr>
          <w:rFonts w:eastAsiaTheme="minorEastAsia"/>
          <w:lang w:eastAsia="zh-CN"/>
        </w:rPr>
        <w:t xml:space="preserve"> </w:t>
      </w:r>
      <w:r w:rsidR="008E375B">
        <w:rPr>
          <w:rFonts w:eastAsiaTheme="minorEastAsia"/>
          <w:lang w:eastAsia="zh-CN"/>
        </w:rPr>
        <w:t>We think LMF can i</w:t>
      </w:r>
      <w:r w:rsidRPr="00BD3552">
        <w:rPr>
          <w:rFonts w:eastAsiaTheme="minorEastAsia"/>
          <w:lang w:eastAsia="zh-CN"/>
        </w:rPr>
        <w:t xml:space="preserve">nform UE </w:t>
      </w:r>
      <w:r w:rsidR="00901363">
        <w:rPr>
          <w:rFonts w:eastAsiaTheme="minorEastAsia" w:hint="eastAsia"/>
          <w:lang w:eastAsia="zh-CN"/>
        </w:rPr>
        <w:t>which</w:t>
      </w:r>
      <w:r w:rsidR="00901363" w:rsidRPr="00BD3552">
        <w:rPr>
          <w:rFonts w:eastAsiaTheme="minorEastAsia"/>
          <w:lang w:eastAsia="zh-CN"/>
        </w:rPr>
        <w:t xml:space="preserve"> </w:t>
      </w:r>
      <w:r w:rsidRPr="00BD3552">
        <w:rPr>
          <w:rFonts w:eastAsiaTheme="minorEastAsia"/>
          <w:lang w:eastAsia="zh-CN"/>
        </w:rPr>
        <w:t>two or three PFLs can be li</w:t>
      </w:r>
      <w:r w:rsidRPr="00691AE7">
        <w:rPr>
          <w:rFonts w:eastAsiaTheme="minorEastAsia"/>
          <w:lang w:eastAsia="zh-CN"/>
        </w:rPr>
        <w:t>nked</w:t>
      </w:r>
      <w:r w:rsidR="003B5D71" w:rsidRPr="00691AE7">
        <w:rPr>
          <w:rFonts w:eastAsiaTheme="minorEastAsia"/>
          <w:lang w:eastAsia="zh-CN"/>
        </w:rPr>
        <w:t xml:space="preserve"> by associated </w:t>
      </w:r>
      <w:r w:rsidR="003B5D71" w:rsidRPr="0069594B">
        <w:rPr>
          <w:szCs w:val="20"/>
          <w:lang w:val="en-US" w:eastAsia="zh-CN"/>
        </w:rPr>
        <w:t>PRS resource set IDs</w:t>
      </w:r>
      <w:r w:rsidR="003B5D71" w:rsidRPr="00691AE7">
        <w:rPr>
          <w:szCs w:val="20"/>
          <w:lang w:val="en-US" w:eastAsia="zh-CN"/>
        </w:rPr>
        <w:t xml:space="preserve"> from corresponding PFLs </w:t>
      </w:r>
      <w:r w:rsidR="003B5D71" w:rsidRPr="00691AE7">
        <w:rPr>
          <w:rFonts w:eastAsiaTheme="minorEastAsia"/>
          <w:lang w:eastAsia="zh-CN"/>
        </w:rPr>
        <w:t>since</w:t>
      </w:r>
      <w:r w:rsidR="009F7A0E" w:rsidRPr="00691AE7">
        <w:rPr>
          <w:rFonts w:eastAsiaTheme="minorEastAsia"/>
          <w:lang w:eastAsia="zh-CN"/>
        </w:rPr>
        <w:t xml:space="preserve"> </w:t>
      </w:r>
      <w:r w:rsidR="009F7A0E" w:rsidRPr="0069594B">
        <w:rPr>
          <w:szCs w:val="20"/>
          <w:lang w:val="en-US" w:eastAsia="zh-CN"/>
        </w:rPr>
        <w:t>PRS resource set IDs</w:t>
      </w:r>
      <w:r w:rsidR="009F7A0E" w:rsidRPr="00691AE7">
        <w:rPr>
          <w:szCs w:val="20"/>
          <w:lang w:eastAsia="x-none"/>
        </w:rPr>
        <w:t xml:space="preserve"> </w:t>
      </w:r>
      <w:r w:rsidR="00931855" w:rsidRPr="00691AE7">
        <w:rPr>
          <w:szCs w:val="20"/>
          <w:lang w:eastAsia="x-none"/>
        </w:rPr>
        <w:t>have</w:t>
      </w:r>
      <w:r w:rsidR="009F7A0E" w:rsidRPr="00691AE7">
        <w:rPr>
          <w:szCs w:val="20"/>
          <w:lang w:eastAsia="x-none"/>
        </w:rPr>
        <w:t xml:space="preserve"> been agreed to i</w:t>
      </w:r>
      <w:r w:rsidR="009F7A0E">
        <w:rPr>
          <w:szCs w:val="20"/>
          <w:lang w:eastAsia="x-none"/>
        </w:rPr>
        <w:t xml:space="preserve">ndicate the </w:t>
      </w:r>
      <w:r w:rsidR="009F7A0E" w:rsidRPr="00B8559F">
        <w:rPr>
          <w:szCs w:val="20"/>
          <w:lang w:eastAsia="x-none"/>
        </w:rPr>
        <w:t>aggregated measurement</w:t>
      </w:r>
      <w:r w:rsidR="003B5D71">
        <w:rPr>
          <w:rFonts w:eastAsiaTheme="minorEastAsia"/>
          <w:lang w:eastAsia="zh-CN"/>
        </w:rPr>
        <w:t xml:space="preserve">. </w:t>
      </w:r>
      <w:r w:rsidR="00C25913">
        <w:rPr>
          <w:rFonts w:eastAsiaTheme="minorEastAsia"/>
          <w:lang w:eastAsia="zh-CN"/>
        </w:rPr>
        <w:t xml:space="preserve">In addition, similar way can be used for NG-RAN to inform linked PFLs to LMF. </w:t>
      </w:r>
      <w:r w:rsidR="003B5D71">
        <w:rPr>
          <w:rFonts w:eastAsiaTheme="minorEastAsia"/>
          <w:lang w:eastAsia="zh-CN"/>
        </w:rPr>
        <w:t xml:space="preserve">Therefore, </w:t>
      </w:r>
      <w:r w:rsidR="009F7A0E">
        <w:rPr>
          <w:rFonts w:eastAsiaTheme="minorEastAsia"/>
          <w:lang w:eastAsia="zh-CN"/>
        </w:rPr>
        <w:t>we propose</w:t>
      </w:r>
      <w:r w:rsidR="0034702F">
        <w:rPr>
          <w:rFonts w:eastAsiaTheme="minorEastAsia"/>
          <w:lang w:eastAsia="zh-CN"/>
        </w:rPr>
        <w:t>.</w:t>
      </w:r>
    </w:p>
    <w:p w14:paraId="20077F12" w14:textId="77777777" w:rsidR="004015EB" w:rsidRPr="00AB13C3" w:rsidRDefault="004015EB" w:rsidP="004015EB">
      <w:pPr>
        <w:widowControl w:val="0"/>
        <w:numPr>
          <w:ilvl w:val="0"/>
          <w:numId w:val="12"/>
        </w:numPr>
        <w:jc w:val="both"/>
        <w:rPr>
          <w:rFonts w:ascii="Calibri" w:eastAsia="宋体" w:hAnsi="Calibri"/>
          <w:color w:val="000000"/>
          <w:kern w:val="2"/>
          <w:sz w:val="21"/>
          <w:szCs w:val="20"/>
        </w:rPr>
      </w:pPr>
      <w:bookmarkStart w:id="6" w:name="_Hlk131694193"/>
    </w:p>
    <w:p w14:paraId="3B06934D" w14:textId="44146D8F" w:rsidR="0034702F" w:rsidRPr="009F7A0E" w:rsidRDefault="009F7A0E" w:rsidP="009F7A0E">
      <w:pPr>
        <w:numPr>
          <w:ilvl w:val="0"/>
          <w:numId w:val="11"/>
        </w:numPr>
        <w:spacing w:after="120" w:line="260" w:lineRule="exact"/>
        <w:jc w:val="both"/>
        <w:rPr>
          <w:rFonts w:eastAsia="宋体"/>
          <w:b/>
          <w:i/>
          <w:szCs w:val="20"/>
          <w:lang w:eastAsia="zh-CN"/>
        </w:rPr>
      </w:pPr>
      <w:r w:rsidRPr="009F7A0E">
        <w:rPr>
          <w:rFonts w:eastAsia="宋体"/>
          <w:b/>
          <w:i/>
          <w:szCs w:val="20"/>
          <w:lang w:eastAsia="zh-CN"/>
        </w:rPr>
        <w:t xml:space="preserve">For PRS bandwidth aggregation across PFLs, </w:t>
      </w:r>
      <w:r w:rsidR="003B5D71">
        <w:rPr>
          <w:rFonts w:eastAsia="宋体"/>
          <w:b/>
          <w:i/>
          <w:szCs w:val="20"/>
          <w:lang w:eastAsia="zh-CN"/>
        </w:rPr>
        <w:t xml:space="preserve">the </w:t>
      </w:r>
      <w:r w:rsidRPr="004E1333">
        <w:rPr>
          <w:rFonts w:eastAsia="宋体"/>
          <w:b/>
          <w:i/>
          <w:szCs w:val="20"/>
          <w:lang w:eastAsia="zh-CN"/>
        </w:rPr>
        <w:t>PRS resource set ID</w:t>
      </w:r>
      <w:r w:rsidR="00901363">
        <w:rPr>
          <w:rFonts w:eastAsia="宋体" w:hint="eastAsia"/>
          <w:b/>
          <w:i/>
          <w:szCs w:val="20"/>
          <w:lang w:eastAsia="zh-CN"/>
        </w:rPr>
        <w:t>(</w:t>
      </w:r>
      <w:r w:rsidR="00901363">
        <w:rPr>
          <w:rFonts w:eastAsia="宋体"/>
          <w:b/>
          <w:i/>
          <w:szCs w:val="20"/>
          <w:lang w:eastAsia="zh-CN"/>
        </w:rPr>
        <w:t>s)</w:t>
      </w:r>
      <w:r w:rsidRPr="004E1333">
        <w:rPr>
          <w:rFonts w:eastAsia="宋体"/>
          <w:b/>
          <w:i/>
          <w:szCs w:val="20"/>
          <w:lang w:eastAsia="zh-CN"/>
        </w:rPr>
        <w:t xml:space="preserve"> </w:t>
      </w:r>
      <w:r w:rsidR="008137B4">
        <w:rPr>
          <w:rFonts w:eastAsia="宋体"/>
          <w:b/>
          <w:i/>
          <w:szCs w:val="20"/>
          <w:lang w:eastAsia="zh-CN"/>
        </w:rPr>
        <w:t>can be used</w:t>
      </w:r>
      <w:r>
        <w:rPr>
          <w:rFonts w:eastAsia="宋体"/>
          <w:b/>
          <w:i/>
          <w:szCs w:val="20"/>
          <w:lang w:eastAsia="zh-CN"/>
        </w:rPr>
        <w:t xml:space="preserve"> to </w:t>
      </w:r>
      <w:r w:rsidRPr="009F7A0E">
        <w:rPr>
          <w:rFonts w:eastAsia="宋体"/>
          <w:b/>
          <w:i/>
          <w:szCs w:val="20"/>
          <w:lang w:eastAsia="zh-CN"/>
        </w:rPr>
        <w:t>inform UE by LMF (or inform LMF by NG-RAN)</w:t>
      </w:r>
      <w:r w:rsidR="00C25913">
        <w:rPr>
          <w:rFonts w:eastAsia="宋体"/>
          <w:b/>
          <w:i/>
          <w:szCs w:val="20"/>
          <w:lang w:eastAsia="zh-CN"/>
        </w:rPr>
        <w:t xml:space="preserve"> that</w:t>
      </w:r>
      <w:r w:rsidRPr="009F7A0E">
        <w:rPr>
          <w:rFonts w:eastAsia="宋体"/>
          <w:b/>
          <w:i/>
          <w:szCs w:val="20"/>
          <w:lang w:eastAsia="zh-CN"/>
        </w:rPr>
        <w:t xml:space="preserve"> PRS resources from which two or three PFLs are linked. </w:t>
      </w:r>
    </w:p>
    <w:bookmarkEnd w:id="6"/>
    <w:p w14:paraId="611C6017" w14:textId="731828F8" w:rsidR="00C07CB2" w:rsidRPr="009726B5" w:rsidRDefault="00A6416D" w:rsidP="00E32E70">
      <w:pPr>
        <w:pStyle w:val="3"/>
        <w:spacing w:before="120" w:after="120" w:line="415" w:lineRule="auto"/>
        <w:rPr>
          <w:rFonts w:ascii="Arial" w:hAnsi="Arial" w:cs="Arial"/>
          <w:b w:val="0"/>
          <w:sz w:val="22"/>
          <w:szCs w:val="22"/>
          <w:shd w:val="clear" w:color="auto" w:fill="FFFFFF"/>
        </w:rPr>
      </w:pPr>
      <w:r w:rsidRPr="009726B5">
        <w:rPr>
          <w:rFonts w:ascii="Arial" w:hAnsi="Arial" w:cs="Arial"/>
          <w:b w:val="0"/>
          <w:sz w:val="22"/>
          <w:szCs w:val="22"/>
          <w:shd w:val="clear" w:color="auto" w:fill="FFFFFF"/>
        </w:rPr>
        <w:t>3</w:t>
      </w:r>
      <w:r w:rsidR="00C07CB2" w:rsidRPr="009726B5">
        <w:rPr>
          <w:rFonts w:ascii="Arial" w:hAnsi="Arial" w:cs="Arial"/>
          <w:b w:val="0"/>
          <w:sz w:val="22"/>
          <w:szCs w:val="22"/>
          <w:shd w:val="clear" w:color="auto" w:fill="FFFFFF"/>
        </w:rPr>
        <w:t>.1.</w:t>
      </w:r>
      <w:r w:rsidR="004174B3" w:rsidRPr="009726B5">
        <w:rPr>
          <w:rFonts w:ascii="Arial" w:hAnsi="Arial" w:cs="Arial"/>
          <w:b w:val="0"/>
          <w:sz w:val="22"/>
          <w:szCs w:val="22"/>
          <w:shd w:val="clear" w:color="auto" w:fill="FFFFFF"/>
        </w:rPr>
        <w:t>2</w:t>
      </w:r>
      <w:r w:rsidR="00C07CB2" w:rsidRPr="009726B5">
        <w:rPr>
          <w:rFonts w:ascii="Arial" w:hAnsi="Arial" w:cs="Arial"/>
          <w:b w:val="0"/>
          <w:sz w:val="22"/>
          <w:szCs w:val="22"/>
          <w:shd w:val="clear" w:color="auto" w:fill="FFFFFF"/>
        </w:rPr>
        <w:t xml:space="preserve"> </w:t>
      </w:r>
      <w:r w:rsidR="00B00D22" w:rsidRPr="009726B5">
        <w:rPr>
          <w:rFonts w:ascii="Arial" w:hAnsi="Arial" w:cs="Arial"/>
          <w:b w:val="0"/>
          <w:sz w:val="22"/>
          <w:szCs w:val="22"/>
          <w:shd w:val="clear" w:color="auto" w:fill="FFFFFF"/>
        </w:rPr>
        <w:t>The measur</w:t>
      </w:r>
      <w:r w:rsidR="0098695D" w:rsidRPr="009726B5">
        <w:rPr>
          <w:rFonts w:ascii="Arial" w:hAnsi="Arial" w:cs="Arial"/>
          <w:b w:val="0"/>
          <w:sz w:val="22"/>
          <w:szCs w:val="22"/>
          <w:shd w:val="clear" w:color="auto" w:fill="FFFFFF"/>
        </w:rPr>
        <w:t>e</w:t>
      </w:r>
      <w:r w:rsidR="00B00D22" w:rsidRPr="009726B5">
        <w:rPr>
          <w:rFonts w:ascii="Arial" w:hAnsi="Arial" w:cs="Arial"/>
          <w:b w:val="0"/>
          <w:sz w:val="22"/>
          <w:szCs w:val="22"/>
          <w:shd w:val="clear" w:color="auto" w:fill="FFFFFF"/>
        </w:rPr>
        <w:t>ment</w:t>
      </w:r>
      <w:r w:rsidR="00C07CB2" w:rsidRPr="009726B5">
        <w:rPr>
          <w:rFonts w:ascii="Arial" w:hAnsi="Arial" w:cs="Arial"/>
          <w:b w:val="0"/>
          <w:sz w:val="22"/>
          <w:szCs w:val="22"/>
          <w:shd w:val="clear" w:color="auto" w:fill="FFFFFF"/>
        </w:rPr>
        <w:t xml:space="preserve"> reporting</w:t>
      </w:r>
    </w:p>
    <w:tbl>
      <w:tblPr>
        <w:tblStyle w:val="af6"/>
        <w:tblW w:w="0" w:type="auto"/>
        <w:tblLook w:val="04A0" w:firstRow="1" w:lastRow="0" w:firstColumn="1" w:lastColumn="0" w:noHBand="0" w:noVBand="1"/>
      </w:tblPr>
      <w:tblGrid>
        <w:gridCol w:w="9060"/>
      </w:tblGrid>
      <w:tr w:rsidR="004174B3" w14:paraId="6943EEE1" w14:textId="77777777" w:rsidTr="004174B3">
        <w:tc>
          <w:tcPr>
            <w:tcW w:w="9060" w:type="dxa"/>
          </w:tcPr>
          <w:p w14:paraId="36F7A92B" w14:textId="77777777" w:rsidR="008A1A2D" w:rsidRPr="00B8559F" w:rsidRDefault="008A1A2D" w:rsidP="008A1A2D">
            <w:pPr>
              <w:snapToGrid w:val="0"/>
              <w:jc w:val="both"/>
              <w:rPr>
                <w:b/>
                <w:bCs/>
                <w:szCs w:val="20"/>
              </w:rPr>
            </w:pPr>
            <w:r w:rsidRPr="00B8559F">
              <w:rPr>
                <w:b/>
                <w:bCs/>
                <w:szCs w:val="20"/>
                <w:highlight w:val="green"/>
              </w:rPr>
              <w:t>Agreement</w:t>
            </w:r>
          </w:p>
          <w:p w14:paraId="5621B64E" w14:textId="77777777" w:rsidR="008A1A2D" w:rsidRPr="00B8559F" w:rsidRDefault="008A1A2D" w:rsidP="008A1A2D">
            <w:pPr>
              <w:snapToGrid w:val="0"/>
              <w:rPr>
                <w:rFonts w:eastAsia="宋体"/>
                <w:szCs w:val="20"/>
              </w:rPr>
            </w:pPr>
            <w:r w:rsidRPr="00B8559F">
              <w:rPr>
                <w:szCs w:val="20"/>
              </w:rPr>
              <w:t>For PRS bandwidth aggregation across PFLs, in a measurement report element, support</w:t>
            </w:r>
          </w:p>
          <w:p w14:paraId="665BA673" w14:textId="77777777" w:rsidR="008A1A2D" w:rsidRPr="00B8559F" w:rsidRDefault="008A1A2D" w:rsidP="008A1A2D">
            <w:pPr>
              <w:numPr>
                <w:ilvl w:val="0"/>
                <w:numId w:val="31"/>
              </w:numPr>
              <w:snapToGrid w:val="0"/>
              <w:contextualSpacing/>
              <w:jc w:val="both"/>
              <w:textAlignment w:val="baseline"/>
              <w:rPr>
                <w:szCs w:val="20"/>
                <w:lang w:eastAsia="x-none"/>
              </w:rPr>
            </w:pPr>
            <w:r w:rsidRPr="00B8559F">
              <w:rPr>
                <w:szCs w:val="20"/>
                <w:lang w:eastAsia="x-none"/>
              </w:rPr>
              <w:t xml:space="preserve">Single RSRP or single RSRPP </w:t>
            </w:r>
          </w:p>
          <w:p w14:paraId="650D7AFE" w14:textId="77777777" w:rsidR="008A1A2D" w:rsidRPr="00B8559F" w:rsidRDefault="008A1A2D" w:rsidP="008A1A2D">
            <w:pPr>
              <w:numPr>
                <w:ilvl w:val="1"/>
                <w:numId w:val="31"/>
              </w:numPr>
              <w:snapToGrid w:val="0"/>
              <w:contextualSpacing/>
              <w:jc w:val="both"/>
              <w:textAlignment w:val="baseline"/>
              <w:rPr>
                <w:szCs w:val="20"/>
                <w:lang w:eastAsia="x-none"/>
              </w:rPr>
            </w:pPr>
            <w:r w:rsidRPr="00B8559F">
              <w:rPr>
                <w:szCs w:val="20"/>
                <w:lang w:val="en-US" w:eastAsia="zh-CN"/>
              </w:rPr>
              <w:t>FFS:</w:t>
            </w:r>
            <w:r w:rsidRPr="00B8559F">
              <w:rPr>
                <w:szCs w:val="20"/>
                <w:lang w:eastAsia="zh-CN"/>
              </w:rPr>
              <w:t xml:space="preserve"> the single RSRP/RSRPP</w:t>
            </w:r>
            <w:r w:rsidRPr="00B8559F">
              <w:rPr>
                <w:szCs w:val="20"/>
                <w:lang w:val="en-US" w:eastAsia="zh-CN"/>
              </w:rPr>
              <w:t xml:space="preserve"> </w:t>
            </w:r>
            <w:r w:rsidRPr="00B8559F">
              <w:rPr>
                <w:szCs w:val="20"/>
                <w:lang w:eastAsia="zh-CN"/>
              </w:rPr>
              <w:t>is based on aggregated PRS resources across aggregated PFLs</w:t>
            </w:r>
          </w:p>
          <w:p w14:paraId="51344DB8" w14:textId="77777777" w:rsidR="008A1A2D" w:rsidRPr="00B8559F" w:rsidRDefault="008A1A2D" w:rsidP="008A1A2D">
            <w:pPr>
              <w:numPr>
                <w:ilvl w:val="0"/>
                <w:numId w:val="31"/>
              </w:numPr>
              <w:snapToGrid w:val="0"/>
              <w:contextualSpacing/>
              <w:jc w:val="both"/>
              <w:textAlignment w:val="baseline"/>
              <w:rPr>
                <w:szCs w:val="20"/>
                <w:lang w:eastAsia="x-none"/>
              </w:rPr>
            </w:pPr>
            <w:r w:rsidRPr="00B8559F">
              <w:rPr>
                <w:szCs w:val="20"/>
                <w:lang w:eastAsia="x-none"/>
              </w:rPr>
              <w:t xml:space="preserve">The aggregated reference RSTD </w:t>
            </w:r>
          </w:p>
          <w:p w14:paraId="5E9677D0" w14:textId="77777777" w:rsidR="008A1A2D" w:rsidRPr="00B8559F" w:rsidRDefault="008A1A2D" w:rsidP="008A1A2D">
            <w:pPr>
              <w:numPr>
                <w:ilvl w:val="0"/>
                <w:numId w:val="31"/>
              </w:numPr>
              <w:snapToGrid w:val="0"/>
              <w:contextualSpacing/>
              <w:jc w:val="both"/>
              <w:textAlignment w:val="baseline"/>
              <w:rPr>
                <w:szCs w:val="20"/>
                <w:lang w:eastAsia="x-none"/>
              </w:rPr>
            </w:pPr>
            <w:r w:rsidRPr="0087514A">
              <w:rPr>
                <w:szCs w:val="20"/>
                <w:lang w:eastAsia="x-none"/>
              </w:rPr>
              <w:t>T</w:t>
            </w:r>
            <w:r w:rsidRPr="0087514A">
              <w:rPr>
                <w:szCs w:val="20"/>
                <w:lang w:val="en-US" w:eastAsia="zh-CN"/>
              </w:rPr>
              <w:t>he used PRS resource set IDs</w:t>
            </w:r>
            <w:r w:rsidRPr="00B8559F">
              <w:rPr>
                <w:szCs w:val="20"/>
                <w:lang w:eastAsia="x-none"/>
              </w:rPr>
              <w:t xml:space="preserve"> for the aggregated measurement </w:t>
            </w:r>
            <w:r w:rsidRPr="00B8559F">
              <w:rPr>
                <w:szCs w:val="20"/>
                <w:lang w:val="en-US" w:eastAsia="zh-CN"/>
              </w:rPr>
              <w:t>which are shared for RSRP/RSRPP and/or timing measurement results</w:t>
            </w:r>
          </w:p>
          <w:p w14:paraId="6E00FD05" w14:textId="77777777" w:rsidR="008A1A2D" w:rsidRPr="008A1A2D" w:rsidRDefault="008A1A2D" w:rsidP="004174B3">
            <w:pPr>
              <w:spacing w:afterLines="50" w:after="180"/>
              <w:rPr>
                <w:b/>
                <w:i/>
                <w:iCs/>
              </w:rPr>
            </w:pPr>
          </w:p>
          <w:p w14:paraId="02A5C711" w14:textId="6B59C5AA" w:rsidR="004174B3" w:rsidRPr="00E32E70" w:rsidRDefault="004174B3" w:rsidP="004174B3">
            <w:pPr>
              <w:spacing w:afterLines="50" w:after="180"/>
              <w:rPr>
                <w:b/>
                <w:i/>
                <w:szCs w:val="20"/>
              </w:rPr>
            </w:pPr>
            <w:r w:rsidRPr="004174B3">
              <w:rPr>
                <w:b/>
                <w:i/>
                <w:iCs/>
              </w:rPr>
              <w:t>Agre</w:t>
            </w:r>
            <w:r w:rsidRPr="00E32E70">
              <w:rPr>
                <w:b/>
                <w:i/>
                <w:iCs/>
                <w:szCs w:val="20"/>
              </w:rPr>
              <w:t>ement</w:t>
            </w:r>
            <w:r w:rsidRPr="00E32E70">
              <w:rPr>
                <w:b/>
                <w:i/>
                <w:szCs w:val="20"/>
              </w:rPr>
              <w:t>:</w:t>
            </w:r>
          </w:p>
          <w:p w14:paraId="4703A362" w14:textId="48C32D18" w:rsidR="004174B3" w:rsidRPr="00E30822" w:rsidRDefault="004174B3" w:rsidP="004174B3">
            <w:pPr>
              <w:pStyle w:val="af9"/>
              <w:numPr>
                <w:ilvl w:val="0"/>
                <w:numId w:val="11"/>
              </w:numPr>
              <w:spacing w:beforeLines="50" w:before="180" w:afterLines="50" w:after="180"/>
              <w:ind w:firstLineChars="0"/>
              <w:rPr>
                <w:rFonts w:ascii="Times New Roman" w:hAnsi="Times New Roman"/>
                <w:sz w:val="20"/>
                <w:szCs w:val="20"/>
              </w:rPr>
            </w:pPr>
            <w:r w:rsidRPr="00E32E70">
              <w:rPr>
                <w:rFonts w:ascii="Times New Roman" w:hAnsi="Times New Roman"/>
                <w:sz w:val="20"/>
                <w:szCs w:val="20"/>
              </w:rPr>
              <w:t>From RRM perspective, FFT/IFFT size is up to UE implementation. PRS/SRS bandwidth aggregation should allow UE implementation flexib</w:t>
            </w:r>
            <w:r w:rsidRPr="00E30822">
              <w:rPr>
                <w:rFonts w:ascii="Times New Roman" w:hAnsi="Times New Roman"/>
                <w:sz w:val="20"/>
                <w:szCs w:val="20"/>
              </w:rPr>
              <w:t xml:space="preserve">ility i.e., </w:t>
            </w:r>
            <w:bookmarkStart w:id="7" w:name="OLE_LINK3"/>
            <w:r w:rsidRPr="00E30822">
              <w:rPr>
                <w:rFonts w:ascii="Times New Roman" w:hAnsi="Times New Roman"/>
                <w:sz w:val="20"/>
                <w:szCs w:val="20"/>
              </w:rPr>
              <w:t xml:space="preserve">single FFT/IFFT or multiple FFTs/IFFTs </w:t>
            </w:r>
            <w:bookmarkEnd w:id="7"/>
            <w:r w:rsidRPr="00E30822">
              <w:rPr>
                <w:rFonts w:ascii="Times New Roman" w:hAnsi="Times New Roman"/>
                <w:sz w:val="20"/>
                <w:szCs w:val="20"/>
              </w:rPr>
              <w:t>(i.e. FFT/IFFT per carrier) implementations.</w:t>
            </w:r>
          </w:p>
          <w:p w14:paraId="719FAF0E" w14:textId="77777777" w:rsidR="004174B3" w:rsidRPr="00E32E70" w:rsidRDefault="004174B3" w:rsidP="004174B3">
            <w:pPr>
              <w:pStyle w:val="af9"/>
              <w:numPr>
                <w:ilvl w:val="0"/>
                <w:numId w:val="11"/>
              </w:numPr>
              <w:spacing w:beforeLines="50" w:before="180" w:afterLines="50" w:after="180"/>
              <w:ind w:firstLineChars="0"/>
              <w:rPr>
                <w:rFonts w:ascii="Times New Roman" w:eastAsia="MS Mincho" w:hAnsi="Times New Roman"/>
                <w:sz w:val="20"/>
                <w:szCs w:val="20"/>
              </w:rPr>
            </w:pPr>
            <w:r w:rsidRPr="00E32E70">
              <w:rPr>
                <w:rFonts w:ascii="Times New Roman" w:hAnsi="Times New Roman"/>
                <w:sz w:val="20"/>
                <w:szCs w:val="20"/>
              </w:rPr>
              <w:t>PRS/SRS bandwidth aggregation may be supported in RRC_CONNECTED and RRC_INACTIVE subject to UE capability.</w:t>
            </w:r>
          </w:p>
          <w:p w14:paraId="1800943F" w14:textId="1C57821A" w:rsidR="004174B3" w:rsidRPr="004174B3" w:rsidRDefault="004174B3" w:rsidP="004174B3">
            <w:pPr>
              <w:pStyle w:val="af9"/>
              <w:numPr>
                <w:ilvl w:val="0"/>
                <w:numId w:val="11"/>
              </w:numPr>
              <w:ind w:firstLineChars="0"/>
              <w:rPr>
                <w:b/>
                <w:i/>
                <w:szCs w:val="20"/>
                <w:lang w:eastAsia="zh-CN"/>
              </w:rPr>
            </w:pPr>
            <w:r w:rsidRPr="00E32E70">
              <w:rPr>
                <w:rFonts w:ascii="Times New Roman" w:hAnsi="Times New Roman"/>
                <w:sz w:val="20"/>
                <w:szCs w:val="20"/>
              </w:rPr>
              <w:t>PRS/SRS bandwidth aggregation across Positioning Frequency Layers (PFLs) for positioning measurements is conclude</w:t>
            </w:r>
            <w:r w:rsidRPr="00E30822">
              <w:rPr>
                <w:rFonts w:ascii="Times New Roman" w:hAnsi="Times New Roman"/>
                <w:sz w:val="20"/>
                <w:szCs w:val="20"/>
              </w:rPr>
              <w:t>d as feasible from R</w:t>
            </w:r>
            <w:r w:rsidRPr="00E32E70">
              <w:rPr>
                <w:rFonts w:ascii="Times New Roman" w:hAnsi="Times New Roman"/>
                <w:sz w:val="20"/>
                <w:szCs w:val="20"/>
              </w:rPr>
              <w:t>RM perspective.</w:t>
            </w:r>
          </w:p>
        </w:tc>
      </w:tr>
    </w:tbl>
    <w:p w14:paraId="4E5AA65E" w14:textId="5FDA7459" w:rsidR="008A1A2D" w:rsidRDefault="008A1A2D" w:rsidP="007D7365">
      <w:pPr>
        <w:pStyle w:val="a5"/>
        <w:spacing w:before="120" w:line="260" w:lineRule="exact"/>
        <w:rPr>
          <w:rFonts w:eastAsiaTheme="minorEastAsia"/>
          <w:lang w:eastAsia="zh-CN"/>
        </w:rPr>
      </w:pPr>
      <w:r>
        <w:rPr>
          <w:rFonts w:eastAsiaTheme="minorEastAsia"/>
          <w:lang w:eastAsia="zh-CN"/>
        </w:rPr>
        <w:t xml:space="preserve">In previous </w:t>
      </w:r>
      <w:r w:rsidR="00931855">
        <w:rPr>
          <w:rFonts w:eastAsiaTheme="minorEastAsia"/>
          <w:lang w:eastAsia="zh-CN"/>
        </w:rPr>
        <w:t>meetings</w:t>
      </w:r>
      <w:r>
        <w:rPr>
          <w:rFonts w:eastAsiaTheme="minorEastAsia"/>
          <w:lang w:eastAsia="zh-CN"/>
        </w:rPr>
        <w:t xml:space="preserve">, the basic </w:t>
      </w:r>
      <w:r w:rsidR="00931855">
        <w:rPr>
          <w:rFonts w:eastAsiaTheme="minorEastAsia"/>
          <w:lang w:eastAsia="zh-CN"/>
        </w:rPr>
        <w:t xml:space="preserve">content of </w:t>
      </w:r>
      <w:r>
        <w:rPr>
          <w:rFonts w:eastAsiaTheme="minorEastAsia"/>
          <w:lang w:eastAsia="zh-CN"/>
        </w:rPr>
        <w:t xml:space="preserve">measurement reporting for aggregation is supported. The remaining issue is about the type of aggregation. </w:t>
      </w:r>
    </w:p>
    <w:p w14:paraId="432E1A1C" w14:textId="5FE61054" w:rsidR="004174B3" w:rsidRPr="004174B3" w:rsidRDefault="004174B3" w:rsidP="007D7365">
      <w:pPr>
        <w:pStyle w:val="a5"/>
        <w:spacing w:before="120" w:line="260" w:lineRule="exact"/>
        <w:rPr>
          <w:rFonts w:eastAsiaTheme="minorEastAsia"/>
          <w:lang w:eastAsia="zh-CN"/>
        </w:rPr>
      </w:pPr>
      <w:r w:rsidRPr="004174B3">
        <w:rPr>
          <w:rFonts w:eastAsiaTheme="minorEastAsia" w:hint="eastAsia"/>
          <w:lang w:eastAsia="zh-CN"/>
        </w:rPr>
        <w:t>B</w:t>
      </w:r>
      <w:r w:rsidRPr="004174B3">
        <w:rPr>
          <w:rFonts w:eastAsiaTheme="minorEastAsia"/>
          <w:lang w:eastAsia="zh-CN"/>
        </w:rPr>
        <w:t xml:space="preserve">ased on the previous </w:t>
      </w:r>
      <w:r w:rsidR="008F3542">
        <w:rPr>
          <w:rFonts w:eastAsiaTheme="minorEastAsia"/>
          <w:lang w:eastAsia="zh-CN"/>
        </w:rPr>
        <w:t xml:space="preserve">RRM </w:t>
      </w:r>
      <w:r w:rsidRPr="004174B3">
        <w:rPr>
          <w:rFonts w:eastAsiaTheme="minorEastAsia"/>
          <w:lang w:eastAsia="zh-CN"/>
        </w:rPr>
        <w:t>agreement, the FFT size is up to UE implementation</w:t>
      </w:r>
      <w:r>
        <w:rPr>
          <w:rFonts w:eastAsiaTheme="minorEastAsia"/>
          <w:lang w:eastAsia="zh-CN"/>
        </w:rPr>
        <w:t>. So</w:t>
      </w:r>
      <w:r w:rsidR="00AA5E90">
        <w:rPr>
          <w:rFonts w:eastAsiaTheme="minorEastAsia"/>
          <w:lang w:eastAsia="zh-CN"/>
        </w:rPr>
        <w:t>,</w:t>
      </w:r>
      <w:r>
        <w:rPr>
          <w:rFonts w:eastAsiaTheme="minorEastAsia"/>
          <w:lang w:eastAsia="zh-CN"/>
        </w:rPr>
        <w:t xml:space="preserve"> to distinguish the measurement behavio</w:t>
      </w:r>
      <w:r w:rsidR="0087514A">
        <w:rPr>
          <w:rFonts w:eastAsiaTheme="minorEastAsia"/>
          <w:lang w:eastAsia="zh-CN"/>
        </w:rPr>
        <w:t>u</w:t>
      </w:r>
      <w:r>
        <w:rPr>
          <w:rFonts w:eastAsiaTheme="minorEastAsia"/>
          <w:lang w:eastAsia="zh-CN"/>
        </w:rPr>
        <w:t>r</w:t>
      </w:r>
      <w:r w:rsidR="00E476BA">
        <w:rPr>
          <w:rFonts w:eastAsiaTheme="minorEastAsia"/>
          <w:lang w:eastAsia="zh-CN"/>
        </w:rPr>
        <w:t xml:space="preserve"> </w:t>
      </w:r>
      <w:r>
        <w:rPr>
          <w:rFonts w:eastAsiaTheme="minorEastAsia"/>
          <w:lang w:eastAsia="zh-CN"/>
        </w:rPr>
        <w:t>(</w:t>
      </w:r>
      <w:r w:rsidRPr="00E00B90">
        <w:rPr>
          <w:rFonts w:eastAsiaTheme="minorEastAsia"/>
          <w:lang w:eastAsia="zh-CN"/>
        </w:rPr>
        <w:t>i.e., single FFT/IFFT or multiple FFTs/IFFTs (i.e.</w:t>
      </w:r>
      <w:r w:rsidR="00E476BA">
        <w:rPr>
          <w:rFonts w:eastAsiaTheme="minorEastAsia"/>
          <w:lang w:eastAsia="zh-CN"/>
        </w:rPr>
        <w:t>,</w:t>
      </w:r>
      <w:r w:rsidRPr="00E00B90">
        <w:rPr>
          <w:rFonts w:eastAsiaTheme="minorEastAsia"/>
          <w:lang w:eastAsia="zh-CN"/>
        </w:rPr>
        <w:t xml:space="preserve"> FFT/IFFT per carrier)</w:t>
      </w:r>
      <w:r>
        <w:rPr>
          <w:rFonts w:eastAsiaTheme="minorEastAsia"/>
          <w:lang w:eastAsia="zh-CN"/>
        </w:rPr>
        <w:t xml:space="preserve">), the </w:t>
      </w:r>
      <w:r w:rsidR="00713E8A">
        <w:rPr>
          <w:rFonts w:eastAsiaTheme="minorEastAsia"/>
          <w:lang w:eastAsia="zh-CN"/>
        </w:rPr>
        <w:t xml:space="preserve">FFT type </w:t>
      </w:r>
      <w:r>
        <w:rPr>
          <w:rFonts w:eastAsiaTheme="minorEastAsia"/>
          <w:lang w:eastAsia="zh-CN"/>
        </w:rPr>
        <w:t>indicator</w:t>
      </w:r>
      <w:r w:rsidRPr="004174B3">
        <w:rPr>
          <w:rFonts w:eastAsiaTheme="minorEastAsia"/>
          <w:lang w:eastAsia="zh-CN"/>
        </w:rPr>
        <w:t xml:space="preserve"> </w:t>
      </w:r>
      <w:r w:rsidRPr="004174B3">
        <w:rPr>
          <w:rFonts w:eastAsiaTheme="minorEastAsia" w:hint="eastAsia"/>
          <w:lang w:eastAsia="zh-CN"/>
        </w:rPr>
        <w:t>can</w:t>
      </w:r>
      <w:r w:rsidRPr="004174B3">
        <w:rPr>
          <w:rFonts w:eastAsiaTheme="minorEastAsia"/>
          <w:lang w:eastAsia="zh-CN"/>
        </w:rPr>
        <w:t xml:space="preserve"> </w:t>
      </w:r>
      <w:r w:rsidRPr="004174B3">
        <w:rPr>
          <w:rFonts w:eastAsiaTheme="minorEastAsia" w:hint="eastAsia"/>
          <w:lang w:eastAsia="zh-CN"/>
        </w:rPr>
        <w:t>be</w:t>
      </w:r>
      <w:r w:rsidRPr="004174B3">
        <w:rPr>
          <w:rFonts w:eastAsiaTheme="minorEastAsia"/>
          <w:lang w:eastAsia="zh-CN"/>
        </w:rPr>
        <w:t xml:space="preserve"> introduce</w:t>
      </w:r>
      <w:r w:rsidRPr="004174B3">
        <w:rPr>
          <w:rFonts w:eastAsiaTheme="minorEastAsia" w:hint="eastAsia"/>
          <w:lang w:eastAsia="zh-CN"/>
        </w:rPr>
        <w:t>d.</w:t>
      </w:r>
    </w:p>
    <w:p w14:paraId="37152BDA" w14:textId="77777777" w:rsidR="004174B3" w:rsidRPr="00AB13C3" w:rsidRDefault="004174B3" w:rsidP="004174B3">
      <w:pPr>
        <w:widowControl w:val="0"/>
        <w:numPr>
          <w:ilvl w:val="0"/>
          <w:numId w:val="12"/>
        </w:numPr>
        <w:jc w:val="both"/>
        <w:rPr>
          <w:rFonts w:ascii="Calibri" w:eastAsia="宋体" w:hAnsi="Calibri"/>
          <w:color w:val="000000"/>
          <w:kern w:val="2"/>
          <w:sz w:val="21"/>
          <w:szCs w:val="20"/>
        </w:rPr>
      </w:pPr>
      <w:bookmarkStart w:id="8" w:name="_Hlk131694258"/>
    </w:p>
    <w:p w14:paraId="749DDB4F" w14:textId="608BBD02" w:rsidR="004174B3" w:rsidRDefault="004174B3" w:rsidP="004174B3">
      <w:pPr>
        <w:numPr>
          <w:ilvl w:val="0"/>
          <w:numId w:val="11"/>
        </w:numPr>
        <w:spacing w:after="120" w:line="260" w:lineRule="exact"/>
        <w:jc w:val="both"/>
        <w:rPr>
          <w:rFonts w:eastAsia="宋体"/>
          <w:b/>
          <w:i/>
          <w:szCs w:val="20"/>
          <w:lang w:eastAsia="zh-CN"/>
        </w:rPr>
      </w:pPr>
      <w:r>
        <w:rPr>
          <w:rFonts w:eastAsia="宋体"/>
          <w:b/>
          <w:i/>
          <w:szCs w:val="20"/>
          <w:lang w:eastAsia="zh-CN"/>
        </w:rPr>
        <w:t>Introduc</w:t>
      </w:r>
      <w:r w:rsidR="00CB1B81">
        <w:rPr>
          <w:rFonts w:eastAsia="宋体"/>
          <w:b/>
          <w:i/>
          <w:szCs w:val="20"/>
          <w:lang w:eastAsia="zh-CN"/>
        </w:rPr>
        <w:t>e</w:t>
      </w:r>
      <w:r>
        <w:rPr>
          <w:rFonts w:eastAsia="宋体"/>
          <w:b/>
          <w:i/>
          <w:szCs w:val="20"/>
          <w:lang w:eastAsia="zh-CN"/>
        </w:rPr>
        <w:t xml:space="preserve"> an</w:t>
      </w:r>
      <w:r w:rsidRPr="004174B3">
        <w:rPr>
          <w:rFonts w:eastAsia="宋体"/>
          <w:b/>
          <w:i/>
          <w:szCs w:val="20"/>
          <w:lang w:eastAsia="zh-CN"/>
        </w:rPr>
        <w:t xml:space="preserve"> indicator </w:t>
      </w:r>
      <w:r w:rsidR="005129CA">
        <w:rPr>
          <w:rFonts w:eastAsia="宋体"/>
          <w:b/>
          <w:i/>
          <w:szCs w:val="20"/>
          <w:lang w:eastAsia="zh-CN"/>
        </w:rPr>
        <w:t>to</w:t>
      </w:r>
      <w:r w:rsidR="005129CA" w:rsidRPr="004174B3">
        <w:rPr>
          <w:rFonts w:eastAsia="宋体"/>
          <w:b/>
          <w:i/>
          <w:szCs w:val="20"/>
          <w:lang w:eastAsia="zh-CN"/>
        </w:rPr>
        <w:t xml:space="preserve"> </w:t>
      </w:r>
      <w:r w:rsidRPr="004174B3">
        <w:rPr>
          <w:rFonts w:eastAsia="宋体"/>
          <w:b/>
          <w:i/>
          <w:szCs w:val="20"/>
          <w:lang w:eastAsia="zh-CN"/>
        </w:rPr>
        <w:t>distinguish single FFT/IFFT or multiple FFT/IFFT</w:t>
      </w:r>
      <w:r w:rsidR="005129CA">
        <w:rPr>
          <w:rFonts w:eastAsia="宋体"/>
          <w:b/>
          <w:i/>
          <w:szCs w:val="20"/>
          <w:lang w:eastAsia="zh-CN"/>
        </w:rPr>
        <w:t xml:space="preserve"> operation</w:t>
      </w:r>
      <w:r w:rsidRPr="004174B3">
        <w:rPr>
          <w:rFonts w:eastAsia="宋体"/>
          <w:b/>
          <w:i/>
          <w:szCs w:val="20"/>
          <w:lang w:eastAsia="zh-CN"/>
        </w:rPr>
        <w:t xml:space="preserve"> </w:t>
      </w:r>
      <w:r w:rsidR="007D71C8">
        <w:rPr>
          <w:rFonts w:eastAsia="宋体"/>
          <w:b/>
          <w:i/>
          <w:szCs w:val="20"/>
          <w:lang w:eastAsia="zh-CN"/>
        </w:rPr>
        <w:t>in</w:t>
      </w:r>
      <w:r w:rsidR="007D71C8">
        <w:rPr>
          <w:rFonts w:eastAsia="宋体" w:hint="eastAsia"/>
          <w:b/>
          <w:i/>
          <w:szCs w:val="20"/>
          <w:lang w:eastAsia="zh-CN"/>
        </w:rPr>
        <w:t xml:space="preserve"> </w:t>
      </w:r>
      <w:r w:rsidR="000D3836">
        <w:rPr>
          <w:rFonts w:eastAsia="宋体"/>
          <w:b/>
          <w:i/>
          <w:szCs w:val="20"/>
          <w:lang w:eastAsia="zh-CN"/>
        </w:rPr>
        <w:t>bandwidth a</w:t>
      </w:r>
      <w:r w:rsidR="00713E8A">
        <w:rPr>
          <w:rFonts w:eastAsia="宋体"/>
          <w:b/>
          <w:i/>
          <w:szCs w:val="20"/>
          <w:lang w:eastAsia="zh-CN"/>
        </w:rPr>
        <w:t>ggregation</w:t>
      </w:r>
      <w:r>
        <w:rPr>
          <w:rFonts w:eastAsia="宋体"/>
          <w:b/>
          <w:i/>
          <w:szCs w:val="20"/>
          <w:lang w:eastAsia="zh-CN"/>
        </w:rPr>
        <w:t xml:space="preserve"> measurement</w:t>
      </w:r>
      <w:r w:rsidR="00636B4C">
        <w:rPr>
          <w:rFonts w:eastAsia="宋体"/>
          <w:b/>
          <w:i/>
          <w:szCs w:val="20"/>
          <w:lang w:eastAsia="zh-CN"/>
        </w:rPr>
        <w:t xml:space="preserve"> report</w:t>
      </w:r>
      <w:r w:rsidRPr="004174B3">
        <w:rPr>
          <w:rFonts w:eastAsia="宋体" w:hint="eastAsia"/>
          <w:b/>
          <w:i/>
          <w:szCs w:val="20"/>
          <w:lang w:eastAsia="zh-CN"/>
        </w:rPr>
        <w:t>.</w:t>
      </w:r>
    </w:p>
    <w:p w14:paraId="4BCC24B3" w14:textId="1928575A" w:rsidR="00F0425F" w:rsidRPr="00F0425F" w:rsidRDefault="00F0425F" w:rsidP="00F0425F">
      <w:pPr>
        <w:keepNext/>
        <w:keepLines/>
        <w:overflowPunct w:val="0"/>
        <w:autoSpaceDE w:val="0"/>
        <w:autoSpaceDN w:val="0"/>
        <w:adjustRightInd w:val="0"/>
        <w:spacing w:before="120"/>
        <w:textAlignment w:val="baseline"/>
        <w:outlineLvl w:val="1"/>
        <w:rPr>
          <w:rFonts w:ascii="Arial" w:eastAsia="宋体" w:hAnsi="Arial" w:cs="Arial"/>
          <w:bCs/>
          <w:iCs/>
          <w:sz w:val="28"/>
          <w:szCs w:val="28"/>
          <w:lang w:eastAsia="zh-CN"/>
        </w:rPr>
      </w:pPr>
      <w:r w:rsidRPr="00F0425F">
        <w:rPr>
          <w:rFonts w:ascii="Arial" w:eastAsia="宋体" w:hAnsi="Arial" w:cs="Arial"/>
          <w:bCs/>
          <w:iCs/>
          <w:sz w:val="28"/>
          <w:szCs w:val="28"/>
          <w:lang w:eastAsia="zh-CN"/>
        </w:rPr>
        <w:t>3.2 The drop</w:t>
      </w:r>
      <w:r w:rsidR="0062051B">
        <w:rPr>
          <w:rFonts w:ascii="Arial" w:eastAsia="宋体" w:hAnsi="Arial" w:cs="Arial"/>
          <w:bCs/>
          <w:iCs/>
          <w:sz w:val="28"/>
          <w:szCs w:val="28"/>
          <w:lang w:eastAsia="zh-CN"/>
        </w:rPr>
        <w:t>ping</w:t>
      </w:r>
      <w:r w:rsidRPr="00F0425F">
        <w:rPr>
          <w:rFonts w:ascii="Arial" w:eastAsia="宋体" w:hAnsi="Arial" w:cs="Arial"/>
          <w:bCs/>
          <w:iCs/>
          <w:sz w:val="28"/>
          <w:szCs w:val="28"/>
          <w:lang w:eastAsia="zh-CN"/>
        </w:rPr>
        <w:t xml:space="preserve"> rule for </w:t>
      </w:r>
      <w:r>
        <w:rPr>
          <w:rFonts w:ascii="Arial" w:eastAsia="宋体" w:hAnsi="Arial" w:cs="Arial"/>
          <w:bCs/>
          <w:iCs/>
          <w:sz w:val="28"/>
          <w:szCs w:val="28"/>
          <w:lang w:eastAsia="zh-CN"/>
        </w:rPr>
        <w:t>PRS</w:t>
      </w:r>
      <w:r w:rsidRPr="00F0425F">
        <w:rPr>
          <w:rFonts w:ascii="Arial" w:eastAsia="宋体" w:hAnsi="Arial" w:cs="Arial"/>
          <w:bCs/>
          <w:iCs/>
          <w:sz w:val="28"/>
          <w:szCs w:val="28"/>
          <w:lang w:eastAsia="zh-CN"/>
        </w:rPr>
        <w:t xml:space="preserve"> bandwidth aggregation </w:t>
      </w:r>
    </w:p>
    <w:tbl>
      <w:tblPr>
        <w:tblStyle w:val="af6"/>
        <w:tblW w:w="0" w:type="auto"/>
        <w:tblLook w:val="04A0" w:firstRow="1" w:lastRow="0" w:firstColumn="1" w:lastColumn="0" w:noHBand="0" w:noVBand="1"/>
      </w:tblPr>
      <w:tblGrid>
        <w:gridCol w:w="9060"/>
      </w:tblGrid>
      <w:tr w:rsidR="00F0425F" w14:paraId="0A3C5EB0" w14:textId="77777777" w:rsidTr="00F0425F">
        <w:tc>
          <w:tcPr>
            <w:tcW w:w="9060" w:type="dxa"/>
          </w:tcPr>
          <w:p w14:paraId="4A475A26" w14:textId="77777777" w:rsidR="00F0425F" w:rsidRDefault="00F0425F" w:rsidP="00F0425F">
            <w:pPr>
              <w:rPr>
                <w:b/>
                <w:bCs/>
              </w:rPr>
            </w:pPr>
            <w:r>
              <w:rPr>
                <w:b/>
                <w:bCs/>
                <w:highlight w:val="green"/>
              </w:rPr>
              <w:t>Agreement</w:t>
            </w:r>
          </w:p>
          <w:p w14:paraId="2E5A37F3" w14:textId="180D4CA5" w:rsidR="00F0425F" w:rsidRPr="00996A44" w:rsidRDefault="00F0425F" w:rsidP="00F0425F">
            <w:r>
              <w:t>For the case when PRS in one of aggregated PFL is dropped, e.</w:t>
            </w:r>
            <w:r w:rsidRPr="00996A44">
              <w:t>g.</w:t>
            </w:r>
            <w:r w:rsidR="0087514A">
              <w:t>,</w:t>
            </w:r>
            <w:r w:rsidRPr="00996A44">
              <w:t xml:space="preserve"> because of collision with SSB, select one of the following solutions for LMF based positioning</w:t>
            </w:r>
          </w:p>
          <w:p w14:paraId="56213E71" w14:textId="77777777" w:rsidR="00F0425F" w:rsidRDefault="00F0425F" w:rsidP="008619C7">
            <w:pPr>
              <w:numPr>
                <w:ilvl w:val="0"/>
                <w:numId w:val="30"/>
              </w:numPr>
              <w:rPr>
                <w:lang w:val="en-US"/>
              </w:rPr>
            </w:pPr>
            <w:r>
              <w:rPr>
                <w:lang w:val="en-US"/>
              </w:rPr>
              <w:t>Alt. 1: Drop positioning measurement in all aggregated PFLs in the same symbol(s)</w:t>
            </w:r>
          </w:p>
          <w:p w14:paraId="546554BC" w14:textId="77777777" w:rsidR="00F0425F" w:rsidRDefault="00F0425F" w:rsidP="008619C7">
            <w:pPr>
              <w:numPr>
                <w:ilvl w:val="0"/>
                <w:numId w:val="30"/>
              </w:numPr>
              <w:rPr>
                <w:lang w:val="en-US"/>
              </w:rPr>
            </w:pPr>
            <w:r>
              <w:rPr>
                <w:lang w:val="en-US"/>
              </w:rPr>
              <w:t>Alt. 2: Still perform positioning measurement based on the remaining PRSs in other PFL(s)</w:t>
            </w:r>
          </w:p>
          <w:p w14:paraId="4E708869" w14:textId="77777777" w:rsidR="00F0425F" w:rsidRDefault="00F0425F" w:rsidP="008619C7">
            <w:pPr>
              <w:numPr>
                <w:ilvl w:val="0"/>
                <w:numId w:val="30"/>
              </w:numPr>
              <w:rPr>
                <w:lang w:val="en-US"/>
              </w:rPr>
            </w:pPr>
            <w:r>
              <w:rPr>
                <w:lang w:val="en-US"/>
              </w:rPr>
              <w:t>FFS the details and the difference between MG and PPW if PPW is supported</w:t>
            </w:r>
          </w:p>
          <w:p w14:paraId="3EC798C4" w14:textId="7735D0C8" w:rsidR="00F0425F" w:rsidRPr="00F0425F" w:rsidRDefault="00F0425F" w:rsidP="008619C7">
            <w:pPr>
              <w:numPr>
                <w:ilvl w:val="0"/>
                <w:numId w:val="30"/>
              </w:numPr>
              <w:rPr>
                <w:rFonts w:ascii="Arial" w:eastAsia="宋体" w:hAnsi="Arial" w:cs="Arial"/>
                <w:bCs/>
                <w:iCs/>
                <w:sz w:val="28"/>
                <w:szCs w:val="28"/>
                <w:lang w:val="en-US" w:eastAsia="zh-CN"/>
              </w:rPr>
            </w:pPr>
            <w:r>
              <w:rPr>
                <w:lang w:val="en-US"/>
              </w:rPr>
              <w:lastRenderedPageBreak/>
              <w:t>Note: Up to RAN4 to discuss impact on requirements, if any, for such cases</w:t>
            </w:r>
          </w:p>
        </w:tc>
      </w:tr>
    </w:tbl>
    <w:p w14:paraId="6135D7D5" w14:textId="77777777" w:rsidR="00931855" w:rsidRDefault="0042559B" w:rsidP="0042559B">
      <w:pPr>
        <w:pStyle w:val="a5"/>
        <w:spacing w:before="120" w:line="260" w:lineRule="exact"/>
        <w:rPr>
          <w:szCs w:val="20"/>
        </w:rPr>
      </w:pPr>
      <w:r w:rsidRPr="0042559B">
        <w:rPr>
          <w:rFonts w:eastAsiaTheme="minorEastAsia"/>
          <w:lang w:eastAsia="zh-CN"/>
        </w:rPr>
        <w:lastRenderedPageBreak/>
        <w:t>Firstly,</w:t>
      </w:r>
      <w:r w:rsidR="00946B00">
        <w:rPr>
          <w:rFonts w:eastAsiaTheme="minorEastAsia"/>
          <w:lang w:eastAsia="zh-CN"/>
        </w:rPr>
        <w:t xml:space="preserve"> considering the above priority between PRS and SSB, we think the related requirement may not be a</w:t>
      </w:r>
      <w:r w:rsidR="00946B00" w:rsidRPr="00996A44">
        <w:t>pplicable</w:t>
      </w:r>
      <w:r w:rsidR="00946B00">
        <w:t xml:space="preserve"> to</w:t>
      </w:r>
      <w:r w:rsidR="00946B00" w:rsidRPr="00996A44">
        <w:t xml:space="preserve"> </w:t>
      </w:r>
      <w:r w:rsidR="00946B00">
        <w:t xml:space="preserve">the case when PRS in one of aggregated </w:t>
      </w:r>
      <w:r w:rsidR="00AA5E90">
        <w:t>PFLs</w:t>
      </w:r>
      <w:r w:rsidR="00946B00">
        <w:t xml:space="preserve"> is dropped. In this case, the single </w:t>
      </w:r>
      <w:r w:rsidR="00946B00" w:rsidRPr="00FC0DC1">
        <w:rPr>
          <w:szCs w:val="20"/>
        </w:rPr>
        <w:t>RSTD or single UE Rx-Tx time difference for the PRS resources across aggregated PFLs</w:t>
      </w:r>
      <w:r w:rsidR="00946B00">
        <w:rPr>
          <w:szCs w:val="20"/>
        </w:rPr>
        <w:t xml:space="preserve"> cannot be achieved. </w:t>
      </w:r>
    </w:p>
    <w:p w14:paraId="1E43B73D" w14:textId="67EF8161" w:rsidR="00931855" w:rsidRPr="00931855" w:rsidRDefault="00931855" w:rsidP="0042559B">
      <w:pPr>
        <w:pStyle w:val="a5"/>
        <w:spacing w:before="120" w:line="260" w:lineRule="exact"/>
        <w:rPr>
          <w:rFonts w:eastAsiaTheme="minorEastAsia"/>
          <w:szCs w:val="20"/>
          <w:lang w:eastAsia="zh-CN"/>
        </w:rPr>
      </w:pPr>
      <w:r>
        <w:rPr>
          <w:rFonts w:eastAsiaTheme="minorEastAsia"/>
          <w:szCs w:val="20"/>
          <w:lang w:eastAsia="zh-CN"/>
        </w:rPr>
        <w:t xml:space="preserve">Secondly, the remaining issue is whether UE can perform </w:t>
      </w:r>
      <w:r>
        <w:rPr>
          <w:lang w:val="en-US"/>
        </w:rPr>
        <w:t>positioning measurements based on the remaining PRSs in other PFL(s). Based on the discussion about priority, we think the PRS resource</w:t>
      </w:r>
      <w:r w:rsidR="0087514A">
        <w:rPr>
          <w:lang w:val="en-US"/>
        </w:rPr>
        <w:t xml:space="preserve"> that are measured from part of aggregated PFLs</w:t>
      </w:r>
      <w:r>
        <w:rPr>
          <w:lang w:val="en-US"/>
        </w:rPr>
        <w:t xml:space="preserve"> can be seen as the lowest priority compared to other PRS resources within the set that can be aggregated.</w:t>
      </w:r>
    </w:p>
    <w:p w14:paraId="7BD51E69" w14:textId="579EF1DA" w:rsidR="00946B00" w:rsidRPr="00F22A4A" w:rsidRDefault="00946B00" w:rsidP="0042559B">
      <w:pPr>
        <w:pStyle w:val="a5"/>
        <w:spacing w:before="120" w:line="260" w:lineRule="exact"/>
        <w:rPr>
          <w:rFonts w:eastAsiaTheme="minorEastAsia"/>
          <w:lang w:eastAsia="zh-CN"/>
        </w:rPr>
      </w:pPr>
      <w:r>
        <w:rPr>
          <w:szCs w:val="20"/>
        </w:rPr>
        <w:t>Therefore,</w:t>
      </w:r>
      <w:r w:rsidR="00F22A4A">
        <w:rPr>
          <w:szCs w:val="20"/>
        </w:rPr>
        <w:t xml:space="preserve"> </w:t>
      </w:r>
      <w:r>
        <w:rPr>
          <w:rFonts w:eastAsiaTheme="minorEastAsia"/>
          <w:lang w:eastAsia="zh-CN"/>
        </w:rPr>
        <w:t>we p</w:t>
      </w:r>
      <w:r w:rsidR="00F22A4A">
        <w:rPr>
          <w:rFonts w:eastAsiaTheme="minorEastAsia"/>
          <w:lang w:eastAsia="zh-CN"/>
        </w:rPr>
        <w:t>ropose</w:t>
      </w:r>
      <w:r w:rsidR="00FA5C99">
        <w:rPr>
          <w:rFonts w:eastAsiaTheme="minorEastAsia"/>
          <w:lang w:eastAsia="zh-CN"/>
        </w:rPr>
        <w:t>.</w:t>
      </w:r>
    </w:p>
    <w:p w14:paraId="00ECD932" w14:textId="77777777" w:rsidR="00946B00" w:rsidRPr="00AB13C3" w:rsidRDefault="00946B00" w:rsidP="00946B00">
      <w:pPr>
        <w:widowControl w:val="0"/>
        <w:numPr>
          <w:ilvl w:val="0"/>
          <w:numId w:val="12"/>
        </w:numPr>
        <w:jc w:val="both"/>
        <w:rPr>
          <w:rFonts w:ascii="Calibri" w:eastAsia="宋体" w:hAnsi="Calibri"/>
          <w:color w:val="000000"/>
          <w:kern w:val="2"/>
          <w:sz w:val="21"/>
          <w:szCs w:val="20"/>
        </w:rPr>
      </w:pPr>
    </w:p>
    <w:p w14:paraId="5A523F98" w14:textId="77777777" w:rsidR="00931855" w:rsidRDefault="00946B00" w:rsidP="00931855">
      <w:pPr>
        <w:numPr>
          <w:ilvl w:val="0"/>
          <w:numId w:val="11"/>
        </w:numPr>
        <w:spacing w:after="120" w:line="260" w:lineRule="exact"/>
        <w:jc w:val="both"/>
        <w:rPr>
          <w:rFonts w:eastAsia="宋体"/>
          <w:b/>
          <w:i/>
          <w:szCs w:val="20"/>
          <w:lang w:eastAsia="zh-CN"/>
        </w:rPr>
      </w:pPr>
      <w:r w:rsidRPr="00946B00">
        <w:rPr>
          <w:rFonts w:eastAsia="宋体"/>
          <w:b/>
          <w:i/>
          <w:szCs w:val="20"/>
          <w:lang w:eastAsia="zh-CN"/>
        </w:rPr>
        <w:t>For the case when PRS in one of aggregated PFL</w:t>
      </w:r>
      <w:r w:rsidR="00FA5C99">
        <w:rPr>
          <w:rFonts w:eastAsia="宋体"/>
          <w:b/>
          <w:i/>
          <w:szCs w:val="20"/>
          <w:lang w:eastAsia="zh-CN"/>
        </w:rPr>
        <w:t>s</w:t>
      </w:r>
      <w:r w:rsidRPr="00946B00">
        <w:rPr>
          <w:rFonts w:eastAsia="宋体"/>
          <w:b/>
          <w:i/>
          <w:szCs w:val="20"/>
          <w:lang w:eastAsia="zh-CN"/>
        </w:rPr>
        <w:t xml:space="preserve"> is dropped, the single RSTD or single UE Rx-Tx time difference for the PRS resources across aggregated PFLs cannot be achieved</w:t>
      </w:r>
    </w:p>
    <w:p w14:paraId="5D172C44" w14:textId="73BBDF4F" w:rsidR="00F0425F" w:rsidRPr="00931855" w:rsidRDefault="00931855" w:rsidP="00931855">
      <w:pPr>
        <w:numPr>
          <w:ilvl w:val="1"/>
          <w:numId w:val="11"/>
        </w:numPr>
        <w:spacing w:after="120" w:line="260" w:lineRule="exact"/>
        <w:jc w:val="both"/>
        <w:rPr>
          <w:rFonts w:eastAsia="宋体"/>
          <w:b/>
          <w:i/>
          <w:szCs w:val="20"/>
          <w:lang w:eastAsia="zh-CN"/>
        </w:rPr>
      </w:pPr>
      <w:r w:rsidRPr="00931855">
        <w:rPr>
          <w:b/>
          <w:bCs/>
          <w:i/>
          <w:iCs/>
        </w:rPr>
        <w:t xml:space="preserve">Whether the PRS resource can be measured is </w:t>
      </w:r>
      <w:r w:rsidR="005E4B00">
        <w:rPr>
          <w:b/>
          <w:bCs/>
          <w:i/>
          <w:iCs/>
        </w:rPr>
        <w:t xml:space="preserve">related to </w:t>
      </w:r>
      <w:r w:rsidR="005E4B00" w:rsidRPr="00931855">
        <w:rPr>
          <w:b/>
          <w:bCs/>
          <w:i/>
          <w:iCs/>
        </w:rPr>
        <w:t>PRS priority</w:t>
      </w:r>
      <w:r w:rsidR="005E4B00">
        <w:rPr>
          <w:b/>
          <w:bCs/>
          <w:i/>
          <w:iCs/>
        </w:rPr>
        <w:t xml:space="preserve"> and </w:t>
      </w:r>
      <w:r w:rsidRPr="00931855">
        <w:rPr>
          <w:b/>
          <w:bCs/>
          <w:i/>
          <w:iCs/>
        </w:rPr>
        <w:t>up to</w:t>
      </w:r>
      <w:r w:rsidR="00691AE7">
        <w:rPr>
          <w:b/>
          <w:bCs/>
          <w:i/>
          <w:iCs/>
        </w:rPr>
        <w:t xml:space="preserve"> UE</w:t>
      </w:r>
      <w:r w:rsidRPr="00931855">
        <w:rPr>
          <w:b/>
          <w:bCs/>
          <w:i/>
          <w:iCs/>
        </w:rPr>
        <w:t>, and t</w:t>
      </w:r>
      <w:r w:rsidRPr="00931855">
        <w:rPr>
          <w:b/>
          <w:bCs/>
          <w:i/>
          <w:iCs/>
          <w:lang w:val="en-US"/>
        </w:rPr>
        <w:t>he PRS resource</w:t>
      </w:r>
      <w:r w:rsidR="0087514A">
        <w:rPr>
          <w:b/>
          <w:bCs/>
          <w:i/>
          <w:iCs/>
          <w:lang w:val="en-US"/>
        </w:rPr>
        <w:t xml:space="preserve"> </w:t>
      </w:r>
      <w:r w:rsidR="0087514A" w:rsidRPr="0087514A">
        <w:rPr>
          <w:b/>
          <w:bCs/>
          <w:i/>
          <w:iCs/>
          <w:lang w:val="en-US"/>
        </w:rPr>
        <w:t>that are measured from part of aggregated PFLs</w:t>
      </w:r>
      <w:r w:rsidRPr="00931855">
        <w:rPr>
          <w:b/>
          <w:bCs/>
          <w:i/>
          <w:iCs/>
          <w:lang w:val="en-US"/>
        </w:rPr>
        <w:t xml:space="preserve"> can be seen as the lowest priority compared to other PRS resources within the set that can be aggregated</w:t>
      </w:r>
      <w:r w:rsidR="00FA5C99" w:rsidRPr="00931855">
        <w:rPr>
          <w:rFonts w:eastAsia="宋体"/>
          <w:b/>
          <w:i/>
          <w:szCs w:val="20"/>
          <w:lang w:eastAsia="zh-CN"/>
        </w:rPr>
        <w:t>.</w:t>
      </w:r>
    </w:p>
    <w:bookmarkEnd w:id="8"/>
    <w:p w14:paraId="4D3814DF" w14:textId="603B4403" w:rsidR="00C07CB2" w:rsidRPr="00E00B90" w:rsidRDefault="00C07CB2" w:rsidP="00E00B90">
      <w:pPr>
        <w:pStyle w:val="TdocHeading1"/>
        <w:spacing w:before="120"/>
        <w:rPr>
          <w:lang w:eastAsia="zh-CN"/>
        </w:rPr>
      </w:pPr>
      <w:r w:rsidRPr="00E00B90">
        <w:rPr>
          <w:lang w:eastAsia="zh-CN"/>
        </w:rPr>
        <w:t>The enhancement for</w:t>
      </w:r>
      <w:r w:rsidR="00E00B90">
        <w:rPr>
          <w:lang w:eastAsia="zh-CN"/>
        </w:rPr>
        <w:t xml:space="preserve"> UL</w:t>
      </w:r>
      <w:r w:rsidRPr="00E00B90">
        <w:rPr>
          <w:lang w:eastAsia="zh-CN"/>
        </w:rPr>
        <w:t xml:space="preserve"> </w:t>
      </w:r>
      <w:r w:rsidR="005020D1">
        <w:rPr>
          <w:lang w:eastAsia="zh-CN"/>
        </w:rPr>
        <w:t>b</w:t>
      </w:r>
      <w:r w:rsidR="005020D1" w:rsidRPr="00F5496B">
        <w:rPr>
          <w:lang w:eastAsia="zh-CN"/>
        </w:rPr>
        <w:t xml:space="preserve">andwidth </w:t>
      </w:r>
      <w:r w:rsidR="00E00B90" w:rsidRPr="00F5496B">
        <w:rPr>
          <w:lang w:eastAsia="zh-CN"/>
        </w:rPr>
        <w:t>aggregation</w:t>
      </w:r>
    </w:p>
    <w:p w14:paraId="5E77BA3A" w14:textId="5CAD0C64" w:rsidR="008B06F3" w:rsidRDefault="00A6416D" w:rsidP="00117E3C">
      <w:pPr>
        <w:keepNext/>
        <w:keepLines/>
        <w:numPr>
          <w:ilvl w:val="1"/>
          <w:numId w:val="0"/>
        </w:numPr>
        <w:tabs>
          <w:tab w:val="num" w:pos="576"/>
        </w:tabs>
        <w:overflowPunct w:val="0"/>
        <w:autoSpaceDE w:val="0"/>
        <w:autoSpaceDN w:val="0"/>
        <w:adjustRightInd w:val="0"/>
        <w:spacing w:before="120"/>
        <w:ind w:left="576" w:hanging="576"/>
        <w:jc w:val="both"/>
        <w:textAlignment w:val="baseline"/>
        <w:outlineLvl w:val="1"/>
        <w:rPr>
          <w:rFonts w:ascii="Arial" w:eastAsia="宋体" w:hAnsi="Arial" w:cs="Arial"/>
          <w:bCs/>
          <w:iCs/>
          <w:sz w:val="28"/>
          <w:szCs w:val="28"/>
          <w:lang w:eastAsia="zh-CN"/>
        </w:rPr>
      </w:pPr>
      <w:r>
        <w:rPr>
          <w:rFonts w:ascii="Arial" w:eastAsia="宋体" w:hAnsi="Arial" w:cs="Arial"/>
          <w:bCs/>
          <w:iCs/>
          <w:sz w:val="28"/>
          <w:szCs w:val="28"/>
          <w:lang w:eastAsia="zh-CN"/>
        </w:rPr>
        <w:t>4</w:t>
      </w:r>
      <w:r w:rsidR="008B06F3" w:rsidRPr="00117E3C">
        <w:rPr>
          <w:rFonts w:ascii="Arial" w:eastAsia="宋体" w:hAnsi="Arial" w:cs="Arial"/>
          <w:bCs/>
          <w:iCs/>
          <w:sz w:val="28"/>
          <w:szCs w:val="28"/>
          <w:lang w:eastAsia="zh-CN"/>
        </w:rPr>
        <w:t xml:space="preserve">.1 </w:t>
      </w:r>
      <w:r w:rsidR="00E30822">
        <w:rPr>
          <w:rFonts w:ascii="Arial" w:eastAsia="宋体" w:hAnsi="Arial" w:cs="Arial"/>
          <w:bCs/>
          <w:iCs/>
          <w:sz w:val="28"/>
          <w:szCs w:val="28"/>
          <w:lang w:eastAsia="zh-CN"/>
        </w:rPr>
        <w:t>C</w:t>
      </w:r>
      <w:r w:rsidR="008B06F3" w:rsidRPr="00117E3C">
        <w:rPr>
          <w:rFonts w:ascii="Arial" w:eastAsia="宋体" w:hAnsi="Arial" w:cs="Arial"/>
          <w:bCs/>
          <w:iCs/>
          <w:sz w:val="28"/>
          <w:szCs w:val="28"/>
          <w:lang w:eastAsia="zh-CN"/>
        </w:rPr>
        <w:t>onfiguration</w:t>
      </w:r>
    </w:p>
    <w:tbl>
      <w:tblPr>
        <w:tblStyle w:val="af6"/>
        <w:tblW w:w="5000" w:type="pct"/>
        <w:tblLook w:val="04A0" w:firstRow="1" w:lastRow="0" w:firstColumn="1" w:lastColumn="0" w:noHBand="0" w:noVBand="1"/>
      </w:tblPr>
      <w:tblGrid>
        <w:gridCol w:w="9060"/>
      </w:tblGrid>
      <w:tr w:rsidR="00117E3C" w14:paraId="06D01204" w14:textId="77777777" w:rsidTr="0047566D">
        <w:tc>
          <w:tcPr>
            <w:tcW w:w="5000" w:type="pct"/>
          </w:tcPr>
          <w:p w14:paraId="230CEB23" w14:textId="0C6624C9" w:rsidR="00E32E70" w:rsidRPr="00E32E70" w:rsidRDefault="00E32E70" w:rsidP="00117E3C">
            <w:pPr>
              <w:pStyle w:val="Proposal"/>
              <w:ind w:left="0" w:firstLine="0"/>
              <w:jc w:val="left"/>
              <w:rPr>
                <w:b w:val="0"/>
                <w:bCs w:val="0"/>
                <w:i/>
                <w:iCs/>
                <w:color w:val="000000" w:themeColor="text1"/>
              </w:rPr>
            </w:pPr>
            <w:r w:rsidRPr="00E32E70">
              <w:rPr>
                <w:rFonts w:hint="eastAsia"/>
                <w:b w:val="0"/>
                <w:bCs w:val="0"/>
                <w:i/>
                <w:iCs/>
                <w:color w:val="000000" w:themeColor="text1"/>
              </w:rPr>
              <w:t>T</w:t>
            </w:r>
            <w:r w:rsidRPr="00E32E70">
              <w:rPr>
                <w:b w:val="0"/>
                <w:bCs w:val="0"/>
                <w:i/>
                <w:iCs/>
                <w:color w:val="000000" w:themeColor="text1"/>
              </w:rPr>
              <w:t>S 38.214</w:t>
            </w:r>
          </w:p>
          <w:p w14:paraId="774FDF3E" w14:textId="4198EEC6" w:rsidR="00117E3C" w:rsidRDefault="00117E3C" w:rsidP="00117E3C">
            <w:pPr>
              <w:pStyle w:val="Proposal"/>
              <w:ind w:left="0" w:firstLine="0"/>
              <w:jc w:val="left"/>
              <w:rPr>
                <w:b w:val="0"/>
                <w:bCs w:val="0"/>
                <w:color w:val="000000" w:themeColor="text1"/>
              </w:rPr>
            </w:pPr>
            <w:r w:rsidRPr="00F778C8">
              <w:rPr>
                <w:b w:val="0"/>
                <w:bCs w:val="0"/>
                <w:color w:val="000000" w:themeColor="text1"/>
              </w:rPr>
              <w:t xml:space="preserve">For intra-band and inter-band CA operations, a UE can simultaneously transmit more than one SRS resource configured by </w:t>
            </w:r>
            <w:r w:rsidRPr="00F21864">
              <w:rPr>
                <w:b w:val="0"/>
                <w:bCs w:val="0"/>
                <w:i/>
                <w:szCs w:val="22"/>
                <w:lang w:val="en-US"/>
              </w:rPr>
              <w:t>SRS-</w:t>
            </w:r>
            <w:proofErr w:type="spellStart"/>
            <w:r w:rsidRPr="00F21864">
              <w:rPr>
                <w:b w:val="0"/>
                <w:bCs w:val="0"/>
                <w:i/>
                <w:szCs w:val="22"/>
                <w:lang w:val="en-US"/>
              </w:rPr>
              <w:t>PosResource</w:t>
            </w:r>
            <w:proofErr w:type="spellEnd"/>
            <w:r w:rsidRPr="00F778C8">
              <w:rPr>
                <w:b w:val="0"/>
                <w:bCs w:val="0"/>
                <w:color w:val="000000" w:themeColor="text1"/>
              </w:rPr>
              <w:t xml:space="preserve"> on different CCs, subject to UE</w:t>
            </w:r>
            <w:r>
              <w:rPr>
                <w:b w:val="0"/>
                <w:bCs w:val="0"/>
                <w:color w:val="000000" w:themeColor="text1"/>
              </w:rPr>
              <w:t>'</w:t>
            </w:r>
            <w:r w:rsidRPr="00F778C8">
              <w:rPr>
                <w:b w:val="0"/>
                <w:bCs w:val="0"/>
                <w:color w:val="000000" w:themeColor="text1"/>
              </w:rPr>
              <w:t>s capability</w:t>
            </w:r>
          </w:p>
          <w:p w14:paraId="4E344BC7" w14:textId="4E2E6CDA" w:rsidR="00117E3C" w:rsidRDefault="00117E3C" w:rsidP="00117E3C">
            <w:pPr>
              <w:pStyle w:val="Proposal"/>
              <w:ind w:left="0" w:firstLine="0"/>
              <w:jc w:val="left"/>
              <w:rPr>
                <w:b w:val="0"/>
                <w:bCs w:val="0"/>
                <w:color w:val="000000" w:themeColor="text1"/>
              </w:rPr>
            </w:pPr>
            <w:r w:rsidRPr="00B97F0A">
              <w:rPr>
                <w:b w:val="0"/>
                <w:bCs w:val="0"/>
                <w:color w:val="000000" w:themeColor="text1"/>
              </w:rPr>
              <w:t xml:space="preserve">For intra-band and inter-band CA operations, a UE can simultaneously transmit more than one SRS resource configured by </w:t>
            </w:r>
            <w:r w:rsidRPr="00F21864">
              <w:rPr>
                <w:b w:val="0"/>
                <w:bCs w:val="0"/>
                <w:i/>
                <w:szCs w:val="22"/>
                <w:lang w:val="en-US"/>
              </w:rPr>
              <w:t>SRS-</w:t>
            </w:r>
            <w:proofErr w:type="spellStart"/>
            <w:r w:rsidRPr="00F21864">
              <w:rPr>
                <w:b w:val="0"/>
                <w:bCs w:val="0"/>
                <w:i/>
                <w:szCs w:val="22"/>
                <w:lang w:val="en-US"/>
              </w:rPr>
              <w:t>PosResource</w:t>
            </w:r>
            <w:proofErr w:type="spellEnd"/>
            <w:r w:rsidRPr="00B97F0A">
              <w:rPr>
                <w:b w:val="0"/>
                <w:bCs w:val="0"/>
                <w:color w:val="000000" w:themeColor="text1"/>
              </w:rPr>
              <w:t xml:space="preserve"> </w:t>
            </w:r>
            <w:r>
              <w:rPr>
                <w:b w:val="0"/>
                <w:bCs w:val="0"/>
                <w:color w:val="000000" w:themeColor="text1"/>
              </w:rPr>
              <w:t xml:space="preserve">and </w:t>
            </w:r>
            <w:r>
              <w:rPr>
                <w:b w:val="0"/>
                <w:bCs w:val="0"/>
                <w:i/>
                <w:iCs/>
                <w:color w:val="000000" w:themeColor="text1"/>
              </w:rPr>
              <w:t>SRS</w:t>
            </w:r>
            <w:r w:rsidRPr="00B97F0A">
              <w:rPr>
                <w:b w:val="0"/>
                <w:bCs w:val="0"/>
                <w:i/>
                <w:iCs/>
                <w:color w:val="000000" w:themeColor="text1"/>
              </w:rPr>
              <w:t>-Resource</w:t>
            </w:r>
            <w:r>
              <w:rPr>
                <w:b w:val="0"/>
                <w:bCs w:val="0"/>
                <w:i/>
                <w:iCs/>
                <w:color w:val="000000" w:themeColor="text1"/>
              </w:rPr>
              <w:t xml:space="preserve"> </w:t>
            </w:r>
            <w:r w:rsidRPr="00B97F0A">
              <w:rPr>
                <w:b w:val="0"/>
                <w:bCs w:val="0"/>
                <w:color w:val="000000" w:themeColor="text1"/>
              </w:rPr>
              <w:t>on different CCs, subject to UE</w:t>
            </w:r>
            <w:r>
              <w:rPr>
                <w:b w:val="0"/>
                <w:bCs w:val="0"/>
                <w:color w:val="000000" w:themeColor="text1"/>
              </w:rPr>
              <w:t>'</w:t>
            </w:r>
            <w:r w:rsidRPr="00B97F0A">
              <w:rPr>
                <w:b w:val="0"/>
                <w:bCs w:val="0"/>
                <w:color w:val="000000" w:themeColor="text1"/>
              </w:rPr>
              <w:t>s capability.</w:t>
            </w:r>
          </w:p>
          <w:p w14:paraId="5D81F501" w14:textId="77777777" w:rsidR="004015EB" w:rsidRDefault="004015EB" w:rsidP="004015EB">
            <w:pPr>
              <w:snapToGrid w:val="0"/>
              <w:jc w:val="both"/>
              <w:rPr>
                <w:b/>
                <w:bCs/>
                <w:lang w:val="en-US" w:eastAsia="zh-CN"/>
              </w:rPr>
            </w:pPr>
            <w:r>
              <w:rPr>
                <w:b/>
                <w:bCs/>
                <w:highlight w:val="green"/>
              </w:rPr>
              <w:t>Agreement</w:t>
            </w:r>
          </w:p>
          <w:p w14:paraId="5DA0FECE" w14:textId="77777777" w:rsidR="004015EB" w:rsidRPr="00FC0DC1" w:rsidRDefault="004015EB" w:rsidP="004015EB">
            <w:pPr>
              <w:snapToGrid w:val="0"/>
              <w:rPr>
                <w:rFonts w:eastAsia="宋体"/>
              </w:rPr>
            </w:pPr>
            <w:r>
              <w:rPr>
                <w:rFonts w:eastAsia="宋体"/>
              </w:rPr>
              <w:t>For SRS bandwidth aggregation across two or three carriers, support enhancement of SRS configuration to ind</w:t>
            </w:r>
            <w:r w:rsidRPr="00FC0DC1">
              <w:rPr>
                <w:rFonts w:eastAsia="宋体"/>
              </w:rPr>
              <w:t xml:space="preserve">icate the SRS resources from which two or three carriers are linked </w:t>
            </w:r>
          </w:p>
          <w:p w14:paraId="045BFDB4" w14:textId="77777777" w:rsidR="004015EB" w:rsidRPr="004E1333" w:rsidRDefault="004015EB" w:rsidP="008A1A2D">
            <w:pPr>
              <w:numPr>
                <w:ilvl w:val="0"/>
                <w:numId w:val="33"/>
              </w:numPr>
              <w:snapToGrid w:val="0"/>
              <w:contextualSpacing/>
              <w:rPr>
                <w:rFonts w:eastAsia="宋体"/>
              </w:rPr>
            </w:pPr>
            <w:r w:rsidRPr="004E1333">
              <w:rPr>
                <w:rFonts w:eastAsia="宋体"/>
              </w:rPr>
              <w:t>SRS resources are per BWP per carrier configuration</w:t>
            </w:r>
          </w:p>
          <w:p w14:paraId="5820A633" w14:textId="77777777" w:rsidR="004015EB" w:rsidRDefault="004015EB" w:rsidP="008A1A2D">
            <w:pPr>
              <w:numPr>
                <w:ilvl w:val="0"/>
                <w:numId w:val="33"/>
              </w:numPr>
              <w:snapToGrid w:val="0"/>
              <w:contextualSpacing/>
              <w:rPr>
                <w:rFonts w:eastAsia="宋体"/>
              </w:rPr>
            </w:pPr>
            <w:r w:rsidRPr="00FC0DC1">
              <w:rPr>
                <w:rFonts w:eastAsia="宋体"/>
              </w:rPr>
              <w:t>FFS whether the link is per SRS resource set basis or per SRS re</w:t>
            </w:r>
            <w:r>
              <w:rPr>
                <w:rFonts w:eastAsia="宋体"/>
              </w:rPr>
              <w:t>source basis.</w:t>
            </w:r>
          </w:p>
          <w:p w14:paraId="699E2F03" w14:textId="77777777" w:rsidR="008A1A2D" w:rsidRPr="00B8559F" w:rsidRDefault="008A1A2D" w:rsidP="008A1A2D">
            <w:pPr>
              <w:snapToGrid w:val="0"/>
              <w:jc w:val="both"/>
              <w:rPr>
                <w:rFonts w:eastAsia="宋体"/>
                <w:b/>
                <w:bCs/>
                <w:szCs w:val="20"/>
              </w:rPr>
            </w:pPr>
            <w:r w:rsidRPr="00B8559F">
              <w:rPr>
                <w:b/>
                <w:bCs/>
                <w:szCs w:val="20"/>
                <w:highlight w:val="green"/>
              </w:rPr>
              <w:t>Agreement</w:t>
            </w:r>
          </w:p>
          <w:p w14:paraId="747E8863" w14:textId="77777777" w:rsidR="008A1A2D" w:rsidRPr="00B8559F" w:rsidRDefault="008A1A2D" w:rsidP="008A1A2D">
            <w:pPr>
              <w:snapToGrid w:val="0"/>
              <w:rPr>
                <w:rFonts w:eastAsia="宋体"/>
                <w:szCs w:val="20"/>
              </w:rPr>
            </w:pPr>
            <w:r w:rsidRPr="00B8559F">
              <w:rPr>
                <w:rFonts w:eastAsia="宋体"/>
                <w:szCs w:val="20"/>
              </w:rPr>
              <w:t>For SRS bandwidth aggregation across two or three carriers, support</w:t>
            </w:r>
          </w:p>
          <w:p w14:paraId="3543394C" w14:textId="77777777" w:rsidR="008A1A2D" w:rsidRPr="00B8559F" w:rsidRDefault="008A1A2D" w:rsidP="008A1A2D">
            <w:pPr>
              <w:numPr>
                <w:ilvl w:val="0"/>
                <w:numId w:val="33"/>
              </w:numPr>
              <w:snapToGrid w:val="0"/>
              <w:contextualSpacing/>
              <w:rPr>
                <w:bCs/>
                <w:szCs w:val="20"/>
              </w:rPr>
            </w:pPr>
            <w:r w:rsidRPr="00B8559F">
              <w:rPr>
                <w:bCs/>
                <w:szCs w:val="20"/>
              </w:rPr>
              <w:t xml:space="preserve">Option 2: Per SRS resource set basis. </w:t>
            </w:r>
          </w:p>
          <w:p w14:paraId="6EF9F1D9" w14:textId="77777777" w:rsidR="008A1A2D" w:rsidRPr="00B8559F" w:rsidRDefault="008A1A2D" w:rsidP="008A1A2D">
            <w:pPr>
              <w:numPr>
                <w:ilvl w:val="1"/>
                <w:numId w:val="33"/>
              </w:numPr>
              <w:snapToGrid w:val="0"/>
              <w:contextualSpacing/>
              <w:jc w:val="both"/>
              <w:textAlignment w:val="baseline"/>
              <w:rPr>
                <w:bCs/>
                <w:szCs w:val="20"/>
                <w:lang w:eastAsia="x-none"/>
              </w:rPr>
            </w:pPr>
            <w:r w:rsidRPr="00B8559F">
              <w:rPr>
                <w:bCs/>
                <w:szCs w:val="20"/>
                <w:lang w:eastAsia="x-none"/>
              </w:rPr>
              <w:t xml:space="preserve">Support new </w:t>
            </w:r>
            <w:proofErr w:type="spellStart"/>
            <w:r w:rsidRPr="00B8559F">
              <w:rPr>
                <w:bCs/>
                <w:szCs w:val="20"/>
                <w:lang w:eastAsia="x-none"/>
              </w:rPr>
              <w:t>sign</w:t>
            </w:r>
            <w:r w:rsidRPr="00B8559F">
              <w:rPr>
                <w:bCs/>
                <w:szCs w:val="20"/>
                <w:lang w:eastAsia="zh-CN"/>
              </w:rPr>
              <w:t>a</w:t>
            </w:r>
            <w:r w:rsidRPr="00B8559F">
              <w:rPr>
                <w:bCs/>
                <w:szCs w:val="20"/>
                <w:lang w:eastAsia="x-none"/>
              </w:rPr>
              <w:t>ling</w:t>
            </w:r>
            <w:proofErr w:type="spellEnd"/>
            <w:r w:rsidRPr="00B8559F">
              <w:rPr>
                <w:bCs/>
                <w:szCs w:val="20"/>
                <w:lang w:eastAsia="x-none"/>
              </w:rPr>
              <w:t xml:space="preserve"> to indicate which SRS resource set</w:t>
            </w:r>
            <w:r w:rsidRPr="00B8559F">
              <w:rPr>
                <w:bCs/>
                <w:szCs w:val="20"/>
                <w:lang w:eastAsia="zh-CN"/>
              </w:rPr>
              <w:t>s</w:t>
            </w:r>
            <w:r w:rsidRPr="00B8559F">
              <w:rPr>
                <w:bCs/>
                <w:szCs w:val="20"/>
                <w:lang w:eastAsia="x-none"/>
              </w:rPr>
              <w:t xml:space="preserve"> across carriers are linked. </w:t>
            </w:r>
          </w:p>
          <w:p w14:paraId="0409CB7C" w14:textId="32559025" w:rsidR="00117E3C" w:rsidRPr="00D10A8C" w:rsidRDefault="008A1A2D" w:rsidP="0087514A">
            <w:pPr>
              <w:numPr>
                <w:ilvl w:val="1"/>
                <w:numId w:val="33"/>
              </w:numPr>
              <w:snapToGrid w:val="0"/>
              <w:contextualSpacing/>
              <w:jc w:val="both"/>
              <w:textAlignment w:val="baseline"/>
              <w:rPr>
                <w:lang w:eastAsia="zh-CN"/>
              </w:rPr>
            </w:pPr>
            <w:r w:rsidRPr="00B8559F">
              <w:rPr>
                <w:bCs/>
                <w:szCs w:val="20"/>
                <w:lang w:eastAsia="x-none"/>
              </w:rPr>
              <w:t xml:space="preserve">It is assumed that the SRS resources across the linked SRS resource sets are linked if the conditions are satisfied. For the non-linked SRS resource sets, no aggregation is assumed even if the conditions are satisfied. </w:t>
            </w:r>
          </w:p>
        </w:tc>
      </w:tr>
    </w:tbl>
    <w:p w14:paraId="765390AA" w14:textId="54FC4E89" w:rsidR="008B538D" w:rsidRDefault="00500E74" w:rsidP="007D7365">
      <w:pPr>
        <w:pStyle w:val="a5"/>
        <w:spacing w:before="120" w:line="260" w:lineRule="exact"/>
        <w:rPr>
          <w:rFonts w:eastAsiaTheme="minorEastAsia"/>
          <w:lang w:eastAsia="zh-CN"/>
        </w:rPr>
      </w:pPr>
      <w:r>
        <w:rPr>
          <w:rFonts w:eastAsiaTheme="minorEastAsia"/>
          <w:lang w:eastAsia="zh-CN"/>
        </w:rPr>
        <w:t xml:space="preserve">Similar to DL, for the configuration of </w:t>
      </w:r>
      <w:r>
        <w:rPr>
          <w:rFonts w:eastAsia="宋体"/>
        </w:rPr>
        <w:t>SRS bandwidth aggregation,</w:t>
      </w:r>
      <w:r w:rsidR="00BB2E9D">
        <w:rPr>
          <w:rFonts w:eastAsiaTheme="minorEastAsia"/>
          <w:lang w:eastAsia="zh-CN"/>
        </w:rPr>
        <w:t xml:space="preserve"> we propose</w:t>
      </w:r>
    </w:p>
    <w:p w14:paraId="0B810489" w14:textId="77777777" w:rsidR="00F52BC6" w:rsidRPr="00AB13C3" w:rsidRDefault="00F52BC6" w:rsidP="00946B00">
      <w:pPr>
        <w:widowControl w:val="0"/>
        <w:numPr>
          <w:ilvl w:val="0"/>
          <w:numId w:val="12"/>
        </w:numPr>
        <w:jc w:val="both"/>
        <w:rPr>
          <w:rFonts w:ascii="Calibri" w:eastAsia="宋体" w:hAnsi="Calibri"/>
          <w:color w:val="000000"/>
          <w:kern w:val="2"/>
          <w:sz w:val="21"/>
          <w:szCs w:val="20"/>
        </w:rPr>
      </w:pPr>
      <w:bookmarkStart w:id="9" w:name="_Hlk131694355"/>
    </w:p>
    <w:p w14:paraId="20071653" w14:textId="28592B72" w:rsidR="0001407F" w:rsidRPr="008A1A2D" w:rsidRDefault="00F52BC6" w:rsidP="008A1A2D">
      <w:pPr>
        <w:numPr>
          <w:ilvl w:val="0"/>
          <w:numId w:val="11"/>
        </w:numPr>
        <w:spacing w:after="120" w:line="260" w:lineRule="exact"/>
        <w:jc w:val="both"/>
        <w:rPr>
          <w:rFonts w:eastAsia="宋体"/>
          <w:b/>
          <w:i/>
          <w:szCs w:val="20"/>
          <w:lang w:eastAsia="zh-CN"/>
        </w:rPr>
      </w:pPr>
      <w:r w:rsidRPr="008A1A2D">
        <w:rPr>
          <w:rFonts w:eastAsia="宋体"/>
          <w:b/>
          <w:i/>
          <w:szCs w:val="20"/>
          <w:lang w:eastAsia="zh-CN"/>
        </w:rPr>
        <w:t xml:space="preserve">For SRS bandwidth aggregation across two or three carriers, </w:t>
      </w:r>
      <w:r w:rsidR="008A1A2D">
        <w:rPr>
          <w:rFonts w:eastAsia="宋体"/>
          <w:b/>
          <w:i/>
          <w:szCs w:val="20"/>
          <w:lang w:eastAsia="zh-CN"/>
        </w:rPr>
        <w:t>t</w:t>
      </w:r>
      <w:r w:rsidR="0001407F" w:rsidRPr="008A1A2D">
        <w:rPr>
          <w:rFonts w:eastAsia="宋体"/>
          <w:b/>
          <w:i/>
          <w:szCs w:val="20"/>
          <w:lang w:eastAsia="zh-CN"/>
        </w:rPr>
        <w:t xml:space="preserve">he same resource ID can be aggregated across the linked </w:t>
      </w:r>
      <w:r w:rsidR="006E4094" w:rsidRPr="008A1A2D">
        <w:rPr>
          <w:rFonts w:eastAsia="宋体"/>
          <w:b/>
          <w:i/>
          <w:szCs w:val="20"/>
          <w:lang w:eastAsia="zh-CN"/>
        </w:rPr>
        <w:t xml:space="preserve">SRS </w:t>
      </w:r>
      <w:r w:rsidR="0001407F" w:rsidRPr="008A1A2D">
        <w:rPr>
          <w:rFonts w:eastAsia="宋体"/>
          <w:b/>
          <w:i/>
          <w:szCs w:val="20"/>
          <w:lang w:eastAsia="zh-CN"/>
        </w:rPr>
        <w:t>resource sets</w:t>
      </w:r>
      <w:r w:rsidR="00B85ACC">
        <w:rPr>
          <w:rFonts w:eastAsia="宋体"/>
          <w:b/>
          <w:i/>
          <w:szCs w:val="20"/>
          <w:lang w:eastAsia="zh-CN"/>
        </w:rPr>
        <w:t>.</w:t>
      </w:r>
    </w:p>
    <w:bookmarkEnd w:id="9"/>
    <w:p w14:paraId="518233E8" w14:textId="7C7E8F7C" w:rsidR="00117E3C" w:rsidRDefault="00CF41BE" w:rsidP="00117E3C">
      <w:pPr>
        <w:spacing w:after="120" w:line="260" w:lineRule="exact"/>
        <w:jc w:val="both"/>
        <w:rPr>
          <w:rFonts w:eastAsia="宋体"/>
          <w:lang w:eastAsia="zh-CN"/>
        </w:rPr>
      </w:pPr>
      <w:r>
        <w:rPr>
          <w:rFonts w:eastAsia="宋体"/>
          <w:lang w:eastAsia="zh-CN"/>
        </w:rPr>
        <w:t>A</w:t>
      </w:r>
      <w:r>
        <w:rPr>
          <w:rFonts w:eastAsia="宋体" w:hint="eastAsia"/>
          <w:lang w:eastAsia="zh-CN"/>
        </w:rPr>
        <w:t>nd</w:t>
      </w:r>
      <w:r>
        <w:rPr>
          <w:rFonts w:eastAsia="宋体"/>
          <w:lang w:eastAsia="zh-CN"/>
        </w:rPr>
        <w:t xml:space="preserve"> </w:t>
      </w:r>
      <w:r>
        <w:rPr>
          <w:rFonts w:eastAsia="宋体" w:hint="eastAsia"/>
          <w:lang w:eastAsia="zh-CN"/>
        </w:rPr>
        <w:t>then</w:t>
      </w:r>
      <w:r w:rsidR="00117E3C">
        <w:rPr>
          <w:rFonts w:eastAsia="宋体"/>
          <w:lang w:eastAsia="zh-CN"/>
        </w:rPr>
        <w:t xml:space="preserve">, </w:t>
      </w:r>
      <w:r w:rsidR="00117E3C">
        <w:rPr>
          <w:rFonts w:eastAsia="宋体" w:hint="eastAsia"/>
          <w:lang w:eastAsia="zh-CN"/>
        </w:rPr>
        <w:t>to</w:t>
      </w:r>
      <w:r w:rsidR="00117E3C">
        <w:rPr>
          <w:rFonts w:eastAsia="宋体"/>
          <w:lang w:eastAsia="zh-CN"/>
        </w:rPr>
        <w:t xml:space="preserve"> </w:t>
      </w:r>
      <w:r w:rsidR="00117E3C">
        <w:rPr>
          <w:rFonts w:eastAsia="宋体" w:hint="eastAsia"/>
          <w:lang w:eastAsia="zh-CN"/>
        </w:rPr>
        <w:t>re</w:t>
      </w:r>
      <w:r w:rsidR="00117E3C">
        <w:rPr>
          <w:rFonts w:eastAsia="宋体"/>
          <w:lang w:eastAsia="zh-CN"/>
        </w:rPr>
        <w:t>al</w:t>
      </w:r>
      <w:r w:rsidR="00117E3C">
        <w:rPr>
          <w:rFonts w:eastAsia="宋体" w:hint="eastAsia"/>
          <w:lang w:eastAsia="zh-CN"/>
        </w:rPr>
        <w:t>ize</w:t>
      </w:r>
      <w:r w:rsidR="00117E3C">
        <w:rPr>
          <w:rFonts w:eastAsia="宋体"/>
          <w:lang w:eastAsia="zh-CN"/>
        </w:rPr>
        <w:t xml:space="preserve"> SRS </w:t>
      </w:r>
      <w:r w:rsidR="00E32E70">
        <w:rPr>
          <w:rFonts w:eastAsia="宋体"/>
          <w:lang w:eastAsia="zh-CN"/>
        </w:rPr>
        <w:t>bandwidth aggrega</w:t>
      </w:r>
      <w:r w:rsidR="00E32E70" w:rsidRPr="00D8201A">
        <w:rPr>
          <w:rFonts w:eastAsia="宋体"/>
          <w:lang w:eastAsia="zh-CN"/>
        </w:rPr>
        <w:t>tion</w:t>
      </w:r>
      <w:r w:rsidR="00117E3C" w:rsidRPr="00D8201A">
        <w:rPr>
          <w:rFonts w:eastAsia="宋体"/>
          <w:lang w:eastAsia="zh-CN"/>
        </w:rPr>
        <w:t>, SRS</w:t>
      </w:r>
      <w:r w:rsidR="00F52BC6">
        <w:rPr>
          <w:rFonts w:eastAsia="宋体"/>
          <w:lang w:eastAsia="zh-CN"/>
        </w:rPr>
        <w:t xml:space="preserve"> resource set can be configure</w:t>
      </w:r>
      <w:r w:rsidR="00F52BC6" w:rsidRPr="00FC0DC1">
        <w:rPr>
          <w:rFonts w:eastAsia="宋体"/>
          <w:lang w:eastAsia="zh-CN"/>
        </w:rPr>
        <w:t xml:space="preserve">d to associate the multiple </w:t>
      </w:r>
      <w:r w:rsidR="008874B9">
        <w:rPr>
          <w:rFonts w:eastAsia="宋体"/>
          <w:lang w:eastAsia="zh-CN"/>
        </w:rPr>
        <w:t xml:space="preserve">serving </w:t>
      </w:r>
      <w:r w:rsidR="00F52BC6" w:rsidRPr="00FC0DC1">
        <w:rPr>
          <w:rFonts w:eastAsia="宋体"/>
          <w:lang w:eastAsia="zh-CN"/>
        </w:rPr>
        <w:t>cells or an indication of</w:t>
      </w:r>
      <w:bookmarkStart w:id="10" w:name="OLE_LINK1"/>
      <w:r w:rsidR="00F52BC6" w:rsidRPr="00FC0DC1">
        <w:rPr>
          <w:rFonts w:eastAsia="宋体"/>
          <w:lang w:eastAsia="zh-CN"/>
        </w:rPr>
        <w:t xml:space="preserve"> co-scheduling cells</w:t>
      </w:r>
      <w:bookmarkEnd w:id="10"/>
      <w:r w:rsidR="00117E3C" w:rsidRPr="00FC0DC1">
        <w:rPr>
          <w:rFonts w:eastAsia="宋体"/>
          <w:lang w:eastAsia="zh-CN"/>
        </w:rPr>
        <w:t xml:space="preserve"> </w:t>
      </w:r>
      <w:r w:rsidR="00C744E2">
        <w:rPr>
          <w:rFonts w:eastAsia="宋体"/>
          <w:lang w:eastAsia="zh-CN"/>
        </w:rPr>
        <w:t xml:space="preserve">in </w:t>
      </w:r>
      <w:r w:rsidR="00F02AE8" w:rsidRPr="00FC0DC1">
        <w:rPr>
          <w:rFonts w:eastAsia="宋体"/>
          <w:lang w:eastAsia="zh-CN"/>
        </w:rPr>
        <w:t>the agreement</w:t>
      </w:r>
      <w:r w:rsidR="00E12F6A" w:rsidRPr="00FC0DC1">
        <w:rPr>
          <w:rFonts w:eastAsia="宋体"/>
          <w:lang w:eastAsia="zh-CN"/>
        </w:rPr>
        <w:t xml:space="preserve"> </w:t>
      </w:r>
      <w:r w:rsidR="00F52BC6" w:rsidRPr="00FC0DC1">
        <w:rPr>
          <w:szCs w:val="21"/>
        </w:rPr>
        <w:t>in the agenda of mu</w:t>
      </w:r>
      <w:r w:rsidR="00F52BC6" w:rsidRPr="004E1333">
        <w:rPr>
          <w:szCs w:val="21"/>
        </w:rPr>
        <w:t>lti-cell PUSCH/PDSCH scheduling</w:t>
      </w:r>
      <w:r w:rsidR="00C744E2">
        <w:rPr>
          <w:szCs w:val="21"/>
        </w:rPr>
        <w:t xml:space="preserve"> can be reused</w:t>
      </w:r>
      <w:r w:rsidR="00117E3C" w:rsidRPr="00FC0DC1">
        <w:rPr>
          <w:rFonts w:eastAsia="宋体"/>
          <w:lang w:eastAsia="zh-CN"/>
        </w:rPr>
        <w:t>.</w:t>
      </w:r>
    </w:p>
    <w:tbl>
      <w:tblPr>
        <w:tblStyle w:val="af6"/>
        <w:tblW w:w="0" w:type="auto"/>
        <w:tblLook w:val="04A0" w:firstRow="1" w:lastRow="0" w:firstColumn="1" w:lastColumn="0" w:noHBand="0" w:noVBand="1"/>
      </w:tblPr>
      <w:tblGrid>
        <w:gridCol w:w="9060"/>
      </w:tblGrid>
      <w:tr w:rsidR="004E1333" w:rsidRPr="004E1333" w14:paraId="45CEF2BE" w14:textId="77777777" w:rsidTr="004E1333">
        <w:tc>
          <w:tcPr>
            <w:tcW w:w="9060" w:type="dxa"/>
          </w:tcPr>
          <w:p w14:paraId="1518D238" w14:textId="77777777" w:rsidR="004E1333" w:rsidRPr="004E1333" w:rsidRDefault="004E1333" w:rsidP="004E1333">
            <w:pPr>
              <w:rPr>
                <w:b/>
                <w:bCs/>
                <w:szCs w:val="20"/>
                <w:highlight w:val="green"/>
                <w:lang w:val="en-US" w:eastAsia="zh-CN"/>
              </w:rPr>
            </w:pPr>
            <w:r w:rsidRPr="004E1333">
              <w:rPr>
                <w:b/>
                <w:bCs/>
                <w:szCs w:val="20"/>
                <w:highlight w:val="green"/>
              </w:rPr>
              <w:t>Agreement</w:t>
            </w:r>
          </w:p>
          <w:p w14:paraId="7445669D" w14:textId="77777777" w:rsidR="004E1333" w:rsidRPr="004E1333" w:rsidRDefault="004E1333" w:rsidP="004E1333">
            <w:pPr>
              <w:snapToGrid w:val="0"/>
              <w:rPr>
                <w:color w:val="000000"/>
                <w:szCs w:val="20"/>
              </w:rPr>
            </w:pPr>
            <w:r w:rsidRPr="004E1333">
              <w:rPr>
                <w:color w:val="000000"/>
                <w:szCs w:val="20"/>
              </w:rPr>
              <w:t>For a set of cells which is configured for multi-cell scheduling using DCI format 0_X and DCI format 1_X,</w:t>
            </w:r>
            <w:r w:rsidRPr="004E1333">
              <w:rPr>
                <w:rStyle w:val="150"/>
                <w:rFonts w:ascii="Times" w:hAnsi="Times" w:cs="Times"/>
                <w:color w:val="000000"/>
                <w:szCs w:val="20"/>
              </w:rPr>
              <w:t xml:space="preserve"> support the following</w:t>
            </w:r>
            <w:r w:rsidRPr="004E1333">
              <w:rPr>
                <w:color w:val="000000"/>
                <w:szCs w:val="20"/>
              </w:rPr>
              <w:t xml:space="preserve">:  </w:t>
            </w:r>
          </w:p>
          <w:p w14:paraId="257E7EB0" w14:textId="77777777" w:rsidR="004E1333" w:rsidRPr="004E1333" w:rsidRDefault="004E1333" w:rsidP="008619C7">
            <w:pPr>
              <w:pStyle w:val="33"/>
              <w:numPr>
                <w:ilvl w:val="0"/>
                <w:numId w:val="29"/>
              </w:numPr>
              <w:snapToGrid w:val="0"/>
              <w:ind w:leftChars="0"/>
              <w:jc w:val="both"/>
              <w:rPr>
                <w:color w:val="000000"/>
                <w:sz w:val="20"/>
                <w:szCs w:val="20"/>
              </w:rPr>
            </w:pPr>
            <w:r w:rsidRPr="004E1333">
              <w:rPr>
                <w:color w:val="000000"/>
                <w:sz w:val="20"/>
                <w:szCs w:val="20"/>
              </w:rPr>
              <w:t xml:space="preserve">If table defining combinations of co-scheduled cells for the set of cells is configured, </w:t>
            </w:r>
          </w:p>
          <w:p w14:paraId="00CEDDEA" w14:textId="77777777" w:rsidR="004E1333" w:rsidRPr="00B32D2A" w:rsidRDefault="004E1333" w:rsidP="008619C7">
            <w:pPr>
              <w:pStyle w:val="33"/>
              <w:numPr>
                <w:ilvl w:val="1"/>
                <w:numId w:val="29"/>
              </w:numPr>
              <w:snapToGrid w:val="0"/>
              <w:ind w:leftChars="0"/>
              <w:jc w:val="both"/>
              <w:rPr>
                <w:color w:val="000000"/>
                <w:sz w:val="20"/>
                <w:szCs w:val="20"/>
                <w:highlight w:val="yellow"/>
              </w:rPr>
            </w:pPr>
            <w:r w:rsidRPr="00B32D2A">
              <w:rPr>
                <w:color w:val="000000"/>
                <w:sz w:val="20"/>
                <w:szCs w:val="20"/>
                <w:highlight w:val="yellow"/>
              </w:rPr>
              <w:t>an indicator in the DCI is included and points to one row of the table.</w:t>
            </w:r>
          </w:p>
          <w:p w14:paraId="1B24016C" w14:textId="77777777" w:rsidR="004E1333" w:rsidRPr="004E1333" w:rsidRDefault="004E1333" w:rsidP="008619C7">
            <w:pPr>
              <w:pStyle w:val="33"/>
              <w:numPr>
                <w:ilvl w:val="1"/>
                <w:numId w:val="29"/>
              </w:numPr>
              <w:snapToGrid w:val="0"/>
              <w:ind w:leftChars="0"/>
              <w:contextualSpacing/>
              <w:jc w:val="both"/>
              <w:rPr>
                <w:color w:val="000000"/>
                <w:sz w:val="20"/>
                <w:szCs w:val="20"/>
              </w:rPr>
            </w:pPr>
            <w:r w:rsidRPr="004E1333">
              <w:rPr>
                <w:color w:val="000000"/>
                <w:sz w:val="20"/>
                <w:szCs w:val="20"/>
              </w:rPr>
              <w:lastRenderedPageBreak/>
              <w:t>The table is configured by RRC signaling for the set of cells.</w:t>
            </w:r>
          </w:p>
          <w:p w14:paraId="4F57548A" w14:textId="77777777" w:rsidR="004E1333" w:rsidRPr="004E1333" w:rsidRDefault="004E1333" w:rsidP="008619C7">
            <w:pPr>
              <w:pStyle w:val="33"/>
              <w:numPr>
                <w:ilvl w:val="2"/>
                <w:numId w:val="29"/>
              </w:numPr>
              <w:snapToGrid w:val="0"/>
              <w:ind w:leftChars="0"/>
              <w:contextualSpacing/>
              <w:jc w:val="both"/>
              <w:rPr>
                <w:color w:val="000000"/>
                <w:sz w:val="20"/>
                <w:szCs w:val="20"/>
              </w:rPr>
            </w:pPr>
            <w:r w:rsidRPr="004E1333">
              <w:rPr>
                <w:color w:val="000000"/>
                <w:sz w:val="20"/>
                <w:szCs w:val="20"/>
              </w:rPr>
              <w:t xml:space="preserve">Separate tables are configured for downlink scheduling and uplink scheduling </w:t>
            </w:r>
          </w:p>
          <w:p w14:paraId="64532256" w14:textId="77777777" w:rsidR="004E1333" w:rsidRPr="004E1333" w:rsidRDefault="004E1333" w:rsidP="008619C7">
            <w:pPr>
              <w:pStyle w:val="33"/>
              <w:numPr>
                <w:ilvl w:val="1"/>
                <w:numId w:val="29"/>
              </w:numPr>
              <w:snapToGrid w:val="0"/>
              <w:ind w:leftChars="0"/>
              <w:contextualSpacing/>
              <w:jc w:val="both"/>
              <w:rPr>
                <w:color w:val="000000"/>
                <w:sz w:val="20"/>
                <w:szCs w:val="20"/>
              </w:rPr>
            </w:pPr>
            <w:r w:rsidRPr="004E1333">
              <w:rPr>
                <w:color w:val="000000"/>
                <w:sz w:val="20"/>
                <w:szCs w:val="20"/>
              </w:rPr>
              <w:t>The size of the indicator is equal to ceil(log2(N)), where N is the number of rows in the table.</w:t>
            </w:r>
          </w:p>
          <w:p w14:paraId="64592A7C" w14:textId="77777777" w:rsidR="004E1333" w:rsidRPr="004E1333" w:rsidRDefault="004E1333" w:rsidP="008619C7">
            <w:pPr>
              <w:pStyle w:val="33"/>
              <w:numPr>
                <w:ilvl w:val="1"/>
                <w:numId w:val="29"/>
              </w:numPr>
              <w:snapToGrid w:val="0"/>
              <w:ind w:leftChars="0"/>
              <w:jc w:val="both"/>
              <w:rPr>
                <w:color w:val="000000"/>
                <w:sz w:val="20"/>
                <w:szCs w:val="20"/>
              </w:rPr>
            </w:pPr>
            <w:r w:rsidRPr="004E1333">
              <w:rPr>
                <w:color w:val="000000"/>
                <w:sz w:val="20"/>
                <w:szCs w:val="20"/>
              </w:rPr>
              <w:t>The max number of rows in the table is 16</w:t>
            </w:r>
          </w:p>
          <w:p w14:paraId="4BBFD0CE" w14:textId="77777777" w:rsidR="004E1333" w:rsidRPr="004E1333" w:rsidRDefault="004E1333" w:rsidP="008619C7">
            <w:pPr>
              <w:pStyle w:val="33"/>
              <w:numPr>
                <w:ilvl w:val="1"/>
                <w:numId w:val="29"/>
              </w:numPr>
              <w:snapToGrid w:val="0"/>
              <w:ind w:leftChars="0"/>
              <w:jc w:val="both"/>
              <w:rPr>
                <w:color w:val="000000"/>
                <w:sz w:val="20"/>
                <w:szCs w:val="20"/>
              </w:rPr>
            </w:pPr>
            <w:r w:rsidRPr="004E1333">
              <w:rPr>
                <w:color w:val="000000"/>
                <w:sz w:val="20"/>
                <w:szCs w:val="20"/>
              </w:rPr>
              <w:t>The size of the per-cell Type 2 fields for each co-scheduled cell does not change according to the indicated co-scheduled cell combination</w:t>
            </w:r>
          </w:p>
          <w:p w14:paraId="18BA4F0C" w14:textId="77777777" w:rsidR="004E1333" w:rsidRPr="004E1333" w:rsidRDefault="004E1333" w:rsidP="008619C7">
            <w:pPr>
              <w:pStyle w:val="33"/>
              <w:numPr>
                <w:ilvl w:val="1"/>
                <w:numId w:val="29"/>
              </w:numPr>
              <w:snapToGrid w:val="0"/>
              <w:ind w:leftChars="0"/>
              <w:jc w:val="both"/>
              <w:rPr>
                <w:rFonts w:eastAsia="Malgun Gothic"/>
                <w:bCs/>
                <w:color w:val="000000"/>
                <w:sz w:val="20"/>
                <w:szCs w:val="20"/>
              </w:rPr>
            </w:pPr>
            <w:r w:rsidRPr="004E1333">
              <w:rPr>
                <w:rFonts w:eastAsia="Malgun Gothic"/>
                <w:bCs/>
                <w:color w:val="000000"/>
                <w:sz w:val="20"/>
                <w:szCs w:val="20"/>
              </w:rPr>
              <w:t xml:space="preserve">The payload size of DCI format 1_X is derived by UE based on RRC configuration of </w:t>
            </w:r>
            <w:r w:rsidRPr="004E1333">
              <w:rPr>
                <w:color w:val="000000"/>
                <w:sz w:val="20"/>
                <w:szCs w:val="20"/>
              </w:rPr>
              <w:t xml:space="preserve">the active BWP(s) of </w:t>
            </w:r>
            <w:r w:rsidRPr="004E1333">
              <w:rPr>
                <w:rFonts w:eastAsia="Malgun Gothic"/>
                <w:bCs/>
                <w:color w:val="000000"/>
                <w:sz w:val="20"/>
                <w:szCs w:val="20"/>
              </w:rPr>
              <w:t>co-scheduled cell combinations within the set of cells.</w:t>
            </w:r>
          </w:p>
          <w:p w14:paraId="3E773B87" w14:textId="77777777" w:rsidR="004E1333" w:rsidRPr="004E1333" w:rsidRDefault="004E1333" w:rsidP="008619C7">
            <w:pPr>
              <w:pStyle w:val="33"/>
              <w:numPr>
                <w:ilvl w:val="2"/>
                <w:numId w:val="29"/>
              </w:numPr>
              <w:snapToGrid w:val="0"/>
              <w:ind w:leftChars="0" w:left="1800"/>
              <w:jc w:val="both"/>
              <w:rPr>
                <w:color w:val="000000"/>
                <w:sz w:val="20"/>
                <w:szCs w:val="20"/>
              </w:rPr>
            </w:pPr>
            <w:r w:rsidRPr="004E1333">
              <w:rPr>
                <w:color w:val="000000"/>
                <w:sz w:val="20"/>
                <w:szCs w:val="20"/>
              </w:rPr>
              <w:t xml:space="preserve">The payload size of </w:t>
            </w:r>
            <w:r w:rsidRPr="004E1333">
              <w:rPr>
                <w:rFonts w:eastAsia="Malgun Gothic"/>
                <w:bCs/>
                <w:color w:val="000000"/>
                <w:sz w:val="20"/>
                <w:szCs w:val="20"/>
              </w:rPr>
              <w:t xml:space="preserve">DCI format </w:t>
            </w:r>
            <w:r w:rsidRPr="004E1333">
              <w:rPr>
                <w:color w:val="000000"/>
                <w:sz w:val="20"/>
                <w:szCs w:val="20"/>
              </w:rPr>
              <w:t xml:space="preserve">1_X is the same for the active BWP(s) of all the co-scheduled cell combinations and equal to the largest payload size among the active BWP(s) of all the co-scheduled cell combinations determined by the co-scheduled cell combination table. </w:t>
            </w:r>
          </w:p>
          <w:p w14:paraId="7F337E69" w14:textId="77777777" w:rsidR="004E1333" w:rsidRPr="004E1333" w:rsidRDefault="004E1333" w:rsidP="008619C7">
            <w:pPr>
              <w:pStyle w:val="33"/>
              <w:numPr>
                <w:ilvl w:val="1"/>
                <w:numId w:val="29"/>
              </w:numPr>
              <w:snapToGrid w:val="0"/>
              <w:ind w:leftChars="0"/>
              <w:jc w:val="both"/>
              <w:rPr>
                <w:rFonts w:eastAsia="Malgun Gothic"/>
                <w:bCs/>
                <w:color w:val="000000"/>
                <w:sz w:val="20"/>
                <w:szCs w:val="20"/>
              </w:rPr>
            </w:pPr>
            <w:r w:rsidRPr="004E1333">
              <w:rPr>
                <w:rFonts w:eastAsia="Malgun Gothic"/>
                <w:bCs/>
                <w:color w:val="000000"/>
                <w:sz w:val="20"/>
                <w:szCs w:val="20"/>
              </w:rPr>
              <w:t xml:space="preserve">The payload size of DCI format 0_X is derived by UE based on RRC configuration of </w:t>
            </w:r>
            <w:r w:rsidRPr="004E1333">
              <w:rPr>
                <w:color w:val="000000"/>
                <w:sz w:val="20"/>
                <w:szCs w:val="20"/>
              </w:rPr>
              <w:t xml:space="preserve">the active BWP(s) of </w:t>
            </w:r>
            <w:r w:rsidRPr="004E1333">
              <w:rPr>
                <w:rFonts w:eastAsia="Malgun Gothic"/>
                <w:bCs/>
                <w:color w:val="000000"/>
                <w:sz w:val="20"/>
                <w:szCs w:val="20"/>
              </w:rPr>
              <w:t>co-scheduled cell combinations within the set of cells.</w:t>
            </w:r>
          </w:p>
          <w:p w14:paraId="75857036" w14:textId="77777777" w:rsidR="004E1333" w:rsidRPr="004E1333" w:rsidRDefault="004E1333" w:rsidP="008619C7">
            <w:pPr>
              <w:pStyle w:val="33"/>
              <w:numPr>
                <w:ilvl w:val="2"/>
                <w:numId w:val="29"/>
              </w:numPr>
              <w:snapToGrid w:val="0"/>
              <w:ind w:leftChars="0" w:left="1800"/>
              <w:jc w:val="both"/>
              <w:rPr>
                <w:color w:val="000000"/>
                <w:sz w:val="20"/>
                <w:szCs w:val="20"/>
              </w:rPr>
            </w:pPr>
            <w:r w:rsidRPr="004E1333">
              <w:rPr>
                <w:color w:val="000000"/>
                <w:sz w:val="20"/>
                <w:szCs w:val="20"/>
              </w:rPr>
              <w:t xml:space="preserve">The payload size of </w:t>
            </w:r>
            <w:r w:rsidRPr="004E1333">
              <w:rPr>
                <w:rFonts w:eastAsia="Malgun Gothic"/>
                <w:bCs/>
                <w:color w:val="000000"/>
                <w:sz w:val="20"/>
                <w:szCs w:val="20"/>
              </w:rPr>
              <w:t xml:space="preserve">DCI format </w:t>
            </w:r>
            <w:r w:rsidRPr="004E1333">
              <w:rPr>
                <w:color w:val="000000"/>
                <w:sz w:val="20"/>
                <w:szCs w:val="20"/>
              </w:rPr>
              <w:t>0_X is the same for the active BWP(s) of all the co-scheduled cell combinations and equal to the largest payload size among the active BWP(s) of all the co-scheduled cell combinations determined by the co-scheduled cell combination table.</w:t>
            </w:r>
          </w:p>
          <w:p w14:paraId="1B2EC161" w14:textId="77777777" w:rsidR="004E1333" w:rsidRPr="004E1333" w:rsidRDefault="004E1333" w:rsidP="008619C7">
            <w:pPr>
              <w:pStyle w:val="33"/>
              <w:numPr>
                <w:ilvl w:val="0"/>
                <w:numId w:val="29"/>
              </w:numPr>
              <w:snapToGrid w:val="0"/>
              <w:ind w:leftChars="0"/>
              <w:jc w:val="both"/>
              <w:rPr>
                <w:color w:val="000000"/>
                <w:sz w:val="20"/>
                <w:szCs w:val="20"/>
              </w:rPr>
            </w:pPr>
            <w:r w:rsidRPr="004E1333">
              <w:rPr>
                <w:color w:val="000000"/>
                <w:sz w:val="20"/>
                <w:szCs w:val="20"/>
              </w:rPr>
              <w:t xml:space="preserve">Otherwise, </w:t>
            </w:r>
          </w:p>
          <w:p w14:paraId="6BBD6028" w14:textId="77777777" w:rsidR="004E1333" w:rsidRPr="004E1333" w:rsidRDefault="004E1333" w:rsidP="008619C7">
            <w:pPr>
              <w:pStyle w:val="33"/>
              <w:numPr>
                <w:ilvl w:val="1"/>
                <w:numId w:val="29"/>
              </w:numPr>
              <w:snapToGrid w:val="0"/>
              <w:ind w:leftChars="0"/>
              <w:jc w:val="both"/>
              <w:rPr>
                <w:color w:val="000000"/>
                <w:sz w:val="20"/>
                <w:szCs w:val="20"/>
              </w:rPr>
            </w:pPr>
            <w:r w:rsidRPr="004E1333">
              <w:rPr>
                <w:color w:val="000000"/>
                <w:sz w:val="20"/>
                <w:szCs w:val="20"/>
              </w:rPr>
              <w:t xml:space="preserve">The UE determines the actually scheduled cell(s) based on the </w:t>
            </w:r>
            <w:r w:rsidRPr="00B32D2A">
              <w:rPr>
                <w:color w:val="000000"/>
                <w:sz w:val="20"/>
                <w:szCs w:val="20"/>
                <w:highlight w:val="yellow"/>
              </w:rPr>
              <w:t>FDRA field</w:t>
            </w:r>
            <w:r w:rsidRPr="004E1333">
              <w:rPr>
                <w:color w:val="000000"/>
                <w:sz w:val="20"/>
                <w:szCs w:val="20"/>
              </w:rPr>
              <w:t xml:space="preserve"> of each cell of the set of cells.</w:t>
            </w:r>
          </w:p>
          <w:p w14:paraId="5B1EC807" w14:textId="77777777" w:rsidR="004E1333" w:rsidRPr="004E1333" w:rsidRDefault="004E1333" w:rsidP="008619C7">
            <w:pPr>
              <w:pStyle w:val="33"/>
              <w:numPr>
                <w:ilvl w:val="2"/>
                <w:numId w:val="29"/>
              </w:numPr>
              <w:snapToGrid w:val="0"/>
              <w:ind w:leftChars="0"/>
              <w:jc w:val="both"/>
              <w:rPr>
                <w:color w:val="000000"/>
                <w:sz w:val="20"/>
                <w:szCs w:val="20"/>
              </w:rPr>
            </w:pPr>
            <w:r w:rsidRPr="004E1333">
              <w:rPr>
                <w:color w:val="000000"/>
                <w:sz w:val="20"/>
                <w:szCs w:val="20"/>
              </w:rPr>
              <w:t>For Type 0 FDRA, all 0s indicates the cell is not scheduled.</w:t>
            </w:r>
          </w:p>
          <w:p w14:paraId="46ECAB28" w14:textId="77777777" w:rsidR="004E1333" w:rsidRPr="004E1333" w:rsidRDefault="004E1333" w:rsidP="008619C7">
            <w:pPr>
              <w:pStyle w:val="33"/>
              <w:numPr>
                <w:ilvl w:val="2"/>
                <w:numId w:val="29"/>
              </w:numPr>
              <w:snapToGrid w:val="0"/>
              <w:ind w:leftChars="0"/>
              <w:jc w:val="both"/>
              <w:rPr>
                <w:color w:val="000000"/>
                <w:sz w:val="20"/>
                <w:szCs w:val="20"/>
              </w:rPr>
            </w:pPr>
            <w:r w:rsidRPr="004E1333">
              <w:rPr>
                <w:color w:val="000000"/>
                <w:sz w:val="20"/>
                <w:szCs w:val="20"/>
              </w:rPr>
              <w:t>For Type 1 FDRA, all 1s indicates the cell is not scheduled.</w:t>
            </w:r>
          </w:p>
          <w:p w14:paraId="006EE59E" w14:textId="77777777" w:rsidR="004E1333" w:rsidRPr="004E1333" w:rsidRDefault="004E1333" w:rsidP="008619C7">
            <w:pPr>
              <w:pStyle w:val="33"/>
              <w:numPr>
                <w:ilvl w:val="1"/>
                <w:numId w:val="29"/>
              </w:numPr>
              <w:snapToGrid w:val="0"/>
              <w:ind w:leftChars="0"/>
              <w:jc w:val="both"/>
              <w:rPr>
                <w:color w:val="000000"/>
                <w:sz w:val="20"/>
                <w:szCs w:val="20"/>
              </w:rPr>
            </w:pPr>
            <w:r w:rsidRPr="004E1333">
              <w:rPr>
                <w:color w:val="000000"/>
                <w:sz w:val="20"/>
                <w:szCs w:val="20"/>
              </w:rPr>
              <w:t xml:space="preserve">The size of the Type 2 fields for each cell does not change according to actually co-scheduled cells. </w:t>
            </w:r>
          </w:p>
          <w:p w14:paraId="396B87D6" w14:textId="77777777" w:rsidR="004E1333" w:rsidRPr="004E1333" w:rsidRDefault="004E1333" w:rsidP="008619C7">
            <w:pPr>
              <w:pStyle w:val="33"/>
              <w:numPr>
                <w:ilvl w:val="1"/>
                <w:numId w:val="29"/>
              </w:numPr>
              <w:snapToGrid w:val="0"/>
              <w:ind w:leftChars="0"/>
              <w:jc w:val="both"/>
              <w:rPr>
                <w:color w:val="000000"/>
                <w:sz w:val="20"/>
                <w:szCs w:val="20"/>
              </w:rPr>
            </w:pPr>
            <w:r w:rsidRPr="004E1333">
              <w:rPr>
                <w:color w:val="000000"/>
                <w:sz w:val="20"/>
                <w:szCs w:val="20"/>
              </w:rPr>
              <w:t>The payload size of DCI format 0_X is derived by UE based on RRC configuration of the active BWP(s) of all cells within the set of cells.</w:t>
            </w:r>
          </w:p>
          <w:p w14:paraId="3927C575" w14:textId="4AF0303D" w:rsidR="004E1333" w:rsidRPr="004E1333" w:rsidRDefault="004E1333" w:rsidP="008619C7">
            <w:pPr>
              <w:pStyle w:val="33"/>
              <w:numPr>
                <w:ilvl w:val="1"/>
                <w:numId w:val="29"/>
              </w:numPr>
              <w:snapToGrid w:val="0"/>
              <w:ind w:leftChars="0"/>
              <w:jc w:val="both"/>
              <w:rPr>
                <w:rFonts w:eastAsia="宋体"/>
                <w:szCs w:val="20"/>
              </w:rPr>
            </w:pPr>
            <w:r w:rsidRPr="004E1333">
              <w:rPr>
                <w:color w:val="000000"/>
                <w:sz w:val="20"/>
                <w:szCs w:val="20"/>
              </w:rPr>
              <w:t>The payload size of DCI format 1_X is derived by UE based on RRC configuration of the active BWP(s) of all cells within the set of cells.</w:t>
            </w:r>
          </w:p>
        </w:tc>
      </w:tr>
    </w:tbl>
    <w:p w14:paraId="32C01125" w14:textId="77777777" w:rsidR="00117E3C" w:rsidRPr="00AB13C3" w:rsidRDefault="00117E3C" w:rsidP="00946B00">
      <w:pPr>
        <w:widowControl w:val="0"/>
        <w:numPr>
          <w:ilvl w:val="0"/>
          <w:numId w:val="12"/>
        </w:numPr>
        <w:jc w:val="both"/>
        <w:rPr>
          <w:rFonts w:ascii="Calibri" w:eastAsia="宋体" w:hAnsi="Calibri"/>
          <w:color w:val="000000"/>
          <w:kern w:val="2"/>
          <w:sz w:val="21"/>
          <w:szCs w:val="20"/>
        </w:rPr>
      </w:pPr>
      <w:bookmarkStart w:id="11" w:name="_Hlk131694366"/>
      <w:bookmarkStart w:id="12" w:name="_Hlk127462113"/>
    </w:p>
    <w:p w14:paraId="5187F8D9" w14:textId="1E5387F4" w:rsidR="00F52BC6" w:rsidRDefault="00F52BC6" w:rsidP="00F52BC6">
      <w:pPr>
        <w:numPr>
          <w:ilvl w:val="0"/>
          <w:numId w:val="11"/>
        </w:numPr>
        <w:spacing w:after="120" w:line="260" w:lineRule="exact"/>
        <w:jc w:val="both"/>
        <w:rPr>
          <w:rFonts w:eastAsia="宋体"/>
          <w:b/>
          <w:i/>
          <w:szCs w:val="20"/>
          <w:lang w:eastAsia="zh-CN"/>
        </w:rPr>
      </w:pPr>
      <w:r>
        <w:rPr>
          <w:rFonts w:eastAsia="宋体"/>
          <w:b/>
          <w:i/>
          <w:szCs w:val="20"/>
          <w:lang w:eastAsia="zh-CN"/>
        </w:rPr>
        <w:t xml:space="preserve">The </w:t>
      </w:r>
      <w:r w:rsidRPr="00674925">
        <w:rPr>
          <w:rFonts w:eastAsia="宋体"/>
          <w:b/>
          <w:i/>
          <w:szCs w:val="20"/>
          <w:lang w:eastAsia="zh-CN"/>
        </w:rPr>
        <w:t>Positioning SRS</w:t>
      </w:r>
      <w:r w:rsidRPr="003A011B">
        <w:rPr>
          <w:rFonts w:eastAsia="宋体"/>
          <w:b/>
          <w:i/>
          <w:szCs w:val="20"/>
          <w:lang w:eastAsia="zh-CN"/>
        </w:rPr>
        <w:t xml:space="preserve"> </w:t>
      </w:r>
      <w:r>
        <w:rPr>
          <w:rFonts w:eastAsia="宋体"/>
          <w:b/>
          <w:i/>
          <w:szCs w:val="20"/>
          <w:lang w:eastAsia="zh-CN"/>
        </w:rPr>
        <w:t xml:space="preserve">resource set configuration </w:t>
      </w:r>
      <w:r w:rsidR="00FD6221">
        <w:rPr>
          <w:rFonts w:eastAsia="宋体"/>
          <w:b/>
          <w:i/>
          <w:szCs w:val="20"/>
          <w:lang w:eastAsia="zh-CN"/>
        </w:rPr>
        <w:t xml:space="preserve">can </w:t>
      </w:r>
      <w:r>
        <w:rPr>
          <w:rFonts w:eastAsia="宋体"/>
          <w:b/>
          <w:i/>
          <w:szCs w:val="20"/>
          <w:lang w:eastAsia="zh-CN"/>
        </w:rPr>
        <w:t>include</w:t>
      </w:r>
    </w:p>
    <w:p w14:paraId="6863E8C1" w14:textId="7B9BBCEA" w:rsidR="00F52BC6" w:rsidRDefault="00F52BC6" w:rsidP="00F52BC6">
      <w:pPr>
        <w:numPr>
          <w:ilvl w:val="1"/>
          <w:numId w:val="11"/>
        </w:numPr>
        <w:spacing w:after="120" w:line="260" w:lineRule="exact"/>
        <w:jc w:val="both"/>
        <w:rPr>
          <w:rFonts w:eastAsia="宋体"/>
          <w:b/>
          <w:i/>
          <w:szCs w:val="20"/>
          <w:lang w:eastAsia="zh-CN"/>
        </w:rPr>
      </w:pPr>
      <w:r w:rsidRPr="00674925">
        <w:rPr>
          <w:rFonts w:eastAsia="宋体"/>
          <w:b/>
          <w:i/>
          <w:szCs w:val="20"/>
          <w:lang w:eastAsia="zh-CN"/>
        </w:rPr>
        <w:t>Cell group information</w:t>
      </w:r>
      <w:r w:rsidR="007D71C8">
        <w:rPr>
          <w:rFonts w:eastAsia="宋体"/>
          <w:b/>
          <w:i/>
          <w:szCs w:val="20"/>
          <w:lang w:eastAsia="zh-CN"/>
        </w:rPr>
        <w:t xml:space="preserve"> </w:t>
      </w:r>
      <w:r>
        <w:rPr>
          <w:rFonts w:eastAsia="宋体"/>
          <w:b/>
          <w:i/>
          <w:szCs w:val="20"/>
          <w:lang w:eastAsia="zh-CN"/>
        </w:rPr>
        <w:t>(e.g.</w:t>
      </w:r>
      <w:r w:rsidR="00430447">
        <w:rPr>
          <w:rFonts w:eastAsia="宋体"/>
          <w:b/>
          <w:i/>
          <w:szCs w:val="20"/>
          <w:lang w:eastAsia="zh-CN"/>
        </w:rPr>
        <w:t>,</w:t>
      </w:r>
      <w:r>
        <w:rPr>
          <w:rFonts w:eastAsia="宋体"/>
          <w:b/>
          <w:i/>
          <w:szCs w:val="20"/>
          <w:lang w:eastAsia="zh-CN"/>
        </w:rPr>
        <w:t xml:space="preserve"> </w:t>
      </w:r>
      <w:r w:rsidRPr="00FD335E">
        <w:rPr>
          <w:rFonts w:eastAsia="宋体"/>
          <w:b/>
          <w:i/>
          <w:szCs w:val="20"/>
          <w:lang w:eastAsia="zh-CN"/>
        </w:rPr>
        <w:t>indication of co-scheduling cells</w:t>
      </w:r>
      <w:r w:rsidR="00F02AE8">
        <w:rPr>
          <w:rFonts w:eastAsia="宋体"/>
          <w:b/>
          <w:i/>
          <w:szCs w:val="20"/>
          <w:lang w:eastAsia="zh-CN"/>
        </w:rPr>
        <w:t xml:space="preserve"> </w:t>
      </w:r>
      <w:r w:rsidR="00943950">
        <w:rPr>
          <w:rFonts w:eastAsia="宋体"/>
          <w:b/>
          <w:i/>
          <w:szCs w:val="20"/>
          <w:lang w:eastAsia="zh-CN"/>
        </w:rPr>
        <w:t>reusing the agreement</w:t>
      </w:r>
      <w:r w:rsidRPr="00FD335E">
        <w:rPr>
          <w:rFonts w:eastAsia="宋体"/>
          <w:b/>
          <w:i/>
          <w:szCs w:val="20"/>
          <w:lang w:eastAsia="zh-CN"/>
        </w:rPr>
        <w:t xml:space="preserve"> in </w:t>
      </w:r>
      <w:r>
        <w:rPr>
          <w:rFonts w:eastAsia="宋体"/>
          <w:b/>
          <w:i/>
          <w:szCs w:val="20"/>
          <w:lang w:eastAsia="zh-CN"/>
        </w:rPr>
        <w:t xml:space="preserve">the </w:t>
      </w:r>
      <w:r w:rsidRPr="00FD335E">
        <w:rPr>
          <w:rFonts w:eastAsia="宋体"/>
          <w:b/>
          <w:i/>
          <w:szCs w:val="20"/>
          <w:lang w:eastAsia="zh-CN"/>
        </w:rPr>
        <w:t>agenda of multi-cell PUSCH/PDSCH scheduling</w:t>
      </w:r>
      <w:r>
        <w:rPr>
          <w:rFonts w:eastAsia="宋体"/>
          <w:b/>
          <w:i/>
          <w:szCs w:val="20"/>
          <w:lang w:eastAsia="zh-CN"/>
        </w:rPr>
        <w:t>)</w:t>
      </w:r>
    </w:p>
    <w:p w14:paraId="709DB25E" w14:textId="022227CC" w:rsidR="00F52BC6" w:rsidRDefault="00851F91" w:rsidP="00F52BC6">
      <w:pPr>
        <w:numPr>
          <w:ilvl w:val="1"/>
          <w:numId w:val="11"/>
        </w:numPr>
        <w:spacing w:after="120" w:line="260" w:lineRule="exact"/>
        <w:jc w:val="both"/>
        <w:rPr>
          <w:rFonts w:eastAsia="宋体"/>
          <w:b/>
          <w:i/>
          <w:szCs w:val="20"/>
          <w:lang w:eastAsia="zh-CN"/>
        </w:rPr>
      </w:pPr>
      <w:r>
        <w:rPr>
          <w:rFonts w:eastAsia="宋体"/>
          <w:b/>
          <w:i/>
          <w:szCs w:val="20"/>
          <w:lang w:eastAsia="zh-CN"/>
        </w:rPr>
        <w:t>M</w:t>
      </w:r>
      <w:r w:rsidR="00F52BC6">
        <w:rPr>
          <w:rFonts w:eastAsia="宋体"/>
          <w:b/>
          <w:i/>
          <w:szCs w:val="20"/>
          <w:lang w:eastAsia="zh-CN"/>
        </w:rPr>
        <w:t>ultiple serving cell ind</w:t>
      </w:r>
      <w:r w:rsidR="00FD19A7">
        <w:rPr>
          <w:rFonts w:eastAsia="宋体"/>
          <w:b/>
          <w:i/>
          <w:szCs w:val="20"/>
          <w:lang w:eastAsia="zh-CN"/>
        </w:rPr>
        <w:t>ices</w:t>
      </w:r>
    </w:p>
    <w:p w14:paraId="786434C0" w14:textId="7FAAFF6E" w:rsidR="00F52BC6" w:rsidRPr="00674925" w:rsidRDefault="00F52BC6" w:rsidP="00FD335E">
      <w:pPr>
        <w:numPr>
          <w:ilvl w:val="2"/>
          <w:numId w:val="11"/>
        </w:numPr>
        <w:spacing w:after="120" w:line="260" w:lineRule="exact"/>
        <w:jc w:val="both"/>
        <w:rPr>
          <w:rFonts w:eastAsia="宋体"/>
          <w:b/>
          <w:i/>
          <w:szCs w:val="20"/>
          <w:lang w:eastAsia="zh-CN"/>
        </w:rPr>
      </w:pPr>
      <w:r>
        <w:rPr>
          <w:rFonts w:eastAsia="宋体"/>
          <w:b/>
          <w:i/>
          <w:szCs w:val="20"/>
          <w:lang w:eastAsia="zh-CN"/>
        </w:rPr>
        <w:t xml:space="preserve">The positioning SRS resource set ID </w:t>
      </w:r>
      <w:r w:rsidR="00FD19A7">
        <w:rPr>
          <w:rFonts w:eastAsia="宋体"/>
          <w:b/>
          <w:i/>
          <w:szCs w:val="20"/>
          <w:lang w:eastAsia="zh-CN"/>
        </w:rPr>
        <w:t xml:space="preserve">under </w:t>
      </w:r>
      <w:r w:rsidR="005D7570">
        <w:rPr>
          <w:rFonts w:eastAsia="宋体"/>
          <w:b/>
          <w:i/>
          <w:szCs w:val="20"/>
          <w:lang w:eastAsia="zh-CN"/>
        </w:rPr>
        <w:t xml:space="preserve">linked </w:t>
      </w:r>
      <w:r>
        <w:rPr>
          <w:rFonts w:eastAsia="宋体"/>
          <w:b/>
          <w:i/>
          <w:szCs w:val="20"/>
          <w:lang w:eastAsia="zh-CN"/>
        </w:rPr>
        <w:t>cell</w:t>
      </w:r>
      <w:r w:rsidR="005D7570">
        <w:rPr>
          <w:rFonts w:eastAsia="宋体"/>
          <w:b/>
          <w:i/>
          <w:szCs w:val="20"/>
          <w:lang w:eastAsia="zh-CN"/>
        </w:rPr>
        <w:t>s</w:t>
      </w:r>
      <w:r>
        <w:rPr>
          <w:rFonts w:eastAsia="宋体"/>
          <w:b/>
          <w:i/>
          <w:szCs w:val="20"/>
          <w:lang w:eastAsia="zh-CN"/>
        </w:rPr>
        <w:t xml:space="preserve"> </w:t>
      </w:r>
      <w:r w:rsidR="00B465B6">
        <w:rPr>
          <w:rFonts w:eastAsia="宋体"/>
          <w:b/>
          <w:i/>
          <w:szCs w:val="20"/>
          <w:lang w:eastAsia="zh-CN"/>
        </w:rPr>
        <w:t>should also be included</w:t>
      </w:r>
      <w:r w:rsidR="0027073A">
        <w:rPr>
          <w:rFonts w:eastAsia="宋体"/>
          <w:b/>
          <w:i/>
          <w:szCs w:val="20"/>
          <w:lang w:eastAsia="zh-CN"/>
        </w:rPr>
        <w:t xml:space="preserve"> </w:t>
      </w:r>
      <w:r>
        <w:rPr>
          <w:rFonts w:eastAsia="宋体"/>
          <w:b/>
          <w:i/>
          <w:szCs w:val="20"/>
          <w:lang w:eastAsia="zh-CN"/>
        </w:rPr>
        <w:t>if the SRS resource set ID</w:t>
      </w:r>
      <w:r w:rsidR="00702644">
        <w:rPr>
          <w:rFonts w:eastAsia="宋体" w:hint="eastAsia"/>
          <w:b/>
          <w:i/>
          <w:szCs w:val="20"/>
          <w:lang w:eastAsia="zh-CN"/>
        </w:rPr>
        <w:t>s</w:t>
      </w:r>
      <w:r w:rsidR="005D7570">
        <w:rPr>
          <w:rFonts w:eastAsia="宋体"/>
          <w:b/>
          <w:i/>
          <w:szCs w:val="20"/>
          <w:lang w:eastAsia="zh-CN"/>
        </w:rPr>
        <w:t xml:space="preserve"> for aggregation</w:t>
      </w:r>
      <w:r>
        <w:rPr>
          <w:rFonts w:eastAsia="宋体"/>
          <w:b/>
          <w:i/>
          <w:szCs w:val="20"/>
          <w:lang w:eastAsia="zh-CN"/>
        </w:rPr>
        <w:t xml:space="preserve"> </w:t>
      </w:r>
      <w:r w:rsidR="00702644">
        <w:rPr>
          <w:rFonts w:eastAsia="宋体"/>
          <w:b/>
          <w:i/>
          <w:szCs w:val="20"/>
          <w:lang w:eastAsia="zh-CN"/>
        </w:rPr>
        <w:t>are</w:t>
      </w:r>
      <w:r w:rsidR="00824FD6">
        <w:rPr>
          <w:rFonts w:eastAsia="宋体"/>
          <w:b/>
          <w:i/>
          <w:szCs w:val="20"/>
          <w:lang w:eastAsia="zh-CN"/>
        </w:rPr>
        <w:t xml:space="preserve"> </w:t>
      </w:r>
      <w:r>
        <w:rPr>
          <w:rFonts w:eastAsia="宋体"/>
          <w:b/>
          <w:i/>
          <w:szCs w:val="20"/>
          <w:lang w:eastAsia="zh-CN"/>
        </w:rPr>
        <w:t>different.</w:t>
      </w:r>
    </w:p>
    <w:bookmarkEnd w:id="11"/>
    <w:p w14:paraId="6904F4FA" w14:textId="0325B727" w:rsidR="00CF41BE" w:rsidRDefault="00CF41BE" w:rsidP="00FD335E">
      <w:pPr>
        <w:pStyle w:val="a5"/>
        <w:spacing w:before="120" w:line="260" w:lineRule="exact"/>
        <w:rPr>
          <w:rFonts w:eastAsiaTheme="minorEastAsia"/>
          <w:lang w:eastAsia="zh-CN"/>
        </w:rPr>
      </w:pPr>
      <w:r>
        <w:rPr>
          <w:rFonts w:eastAsiaTheme="minorEastAsia"/>
          <w:lang w:eastAsia="zh-CN"/>
        </w:rPr>
        <w:t>B</w:t>
      </w:r>
      <w:r>
        <w:rPr>
          <w:rFonts w:eastAsiaTheme="minorEastAsia" w:hint="eastAsia"/>
          <w:lang w:eastAsia="zh-CN"/>
        </w:rPr>
        <w:t>eside</w:t>
      </w:r>
      <w:r w:rsidR="00912A20">
        <w:rPr>
          <w:rFonts w:eastAsiaTheme="minorEastAsia"/>
          <w:lang w:eastAsia="zh-CN"/>
        </w:rPr>
        <w:t>s</w:t>
      </w:r>
      <w:r>
        <w:rPr>
          <w:rFonts w:eastAsiaTheme="minorEastAsia"/>
          <w:lang w:eastAsia="zh-CN"/>
        </w:rPr>
        <w:t>,</w:t>
      </w:r>
      <w:r>
        <w:rPr>
          <w:rFonts w:eastAsiaTheme="minorEastAsia" w:hint="eastAsia"/>
          <w:lang w:eastAsia="zh-CN"/>
        </w:rPr>
        <w:t xml:space="preserve"> due</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multiple carriers (e.g</w:t>
      </w:r>
      <w:r w:rsidR="00430447">
        <w:rPr>
          <w:rFonts w:eastAsiaTheme="minorEastAsia"/>
          <w:lang w:eastAsia="zh-CN"/>
        </w:rPr>
        <w:t>.,</w:t>
      </w:r>
      <w:r>
        <w:rPr>
          <w:rFonts w:eastAsiaTheme="minorEastAsia"/>
          <w:lang w:eastAsia="zh-CN"/>
        </w:rPr>
        <w:t xml:space="preserve"> 4) can be configured in a band</w:t>
      </w:r>
      <w:r w:rsidRPr="007D7365">
        <w:rPr>
          <w:rFonts w:eastAsiaTheme="minorEastAsia"/>
          <w:lang w:eastAsia="zh-CN"/>
        </w:rPr>
        <w:t>,</w:t>
      </w:r>
      <w:r>
        <w:rPr>
          <w:rFonts w:eastAsiaTheme="minorEastAsia"/>
          <w:lang w:eastAsia="zh-CN"/>
        </w:rPr>
        <w:t xml:space="preserve"> </w:t>
      </w:r>
      <w:r w:rsidRPr="002D6229">
        <w:rPr>
          <w:rFonts w:eastAsiaTheme="minorEastAsia"/>
          <w:lang w:eastAsia="zh-CN"/>
        </w:rPr>
        <w:t xml:space="preserve">whether multiple links can be </w:t>
      </w:r>
      <w:r>
        <w:rPr>
          <w:rFonts w:eastAsiaTheme="minorEastAsia"/>
          <w:lang w:eastAsia="zh-CN"/>
        </w:rPr>
        <w:t xml:space="preserve">configured for a carrier </w:t>
      </w:r>
      <w:r w:rsidR="00911C30">
        <w:rPr>
          <w:rFonts w:eastAsiaTheme="minorEastAsia"/>
          <w:lang w:eastAsia="zh-CN"/>
        </w:rPr>
        <w:t xml:space="preserve">of </w:t>
      </w:r>
      <w:r>
        <w:rPr>
          <w:rFonts w:eastAsiaTheme="minorEastAsia"/>
          <w:lang w:eastAsia="zh-CN"/>
        </w:rPr>
        <w:t>SRS</w:t>
      </w:r>
      <w:r w:rsidRPr="002D6229">
        <w:rPr>
          <w:rFonts w:eastAsiaTheme="minorEastAsia"/>
          <w:lang w:eastAsia="zh-CN"/>
        </w:rPr>
        <w:t xml:space="preserve">, </w:t>
      </w:r>
      <w:r>
        <w:rPr>
          <w:rFonts w:eastAsiaTheme="minorEastAsia"/>
          <w:lang w:eastAsia="zh-CN"/>
        </w:rPr>
        <w:t xml:space="preserve">and </w:t>
      </w:r>
      <w:r w:rsidR="00E53F0D">
        <w:rPr>
          <w:rFonts w:eastAsiaTheme="minorEastAsia"/>
          <w:lang w:eastAsia="zh-CN"/>
        </w:rPr>
        <w:t xml:space="preserve">whether the </w:t>
      </w:r>
      <w:r>
        <w:rPr>
          <w:rFonts w:eastAsiaTheme="minorEastAsia"/>
          <w:lang w:eastAsia="zh-CN"/>
        </w:rPr>
        <w:t>link</w:t>
      </w:r>
      <w:r w:rsidR="00E53F0D">
        <w:rPr>
          <w:rFonts w:eastAsiaTheme="minorEastAsia"/>
          <w:lang w:eastAsia="zh-CN"/>
        </w:rPr>
        <w:t>ed carrier</w:t>
      </w:r>
      <w:r w:rsidR="00911C30">
        <w:rPr>
          <w:rFonts w:eastAsiaTheme="minorEastAsia"/>
          <w:lang w:eastAsia="zh-CN"/>
        </w:rPr>
        <w:t>s</w:t>
      </w:r>
      <w:r w:rsidR="005D7570">
        <w:rPr>
          <w:rFonts w:eastAsiaTheme="minorEastAsia"/>
          <w:lang w:eastAsia="zh-CN"/>
        </w:rPr>
        <w:t xml:space="preserve"> for agg</w:t>
      </w:r>
      <w:r w:rsidR="00FC0DC1">
        <w:rPr>
          <w:rFonts w:eastAsiaTheme="minorEastAsia"/>
          <w:lang w:eastAsia="zh-CN"/>
        </w:rPr>
        <w:t>rega</w:t>
      </w:r>
      <w:r w:rsidR="005D7570">
        <w:rPr>
          <w:rFonts w:eastAsiaTheme="minorEastAsia"/>
          <w:lang w:eastAsia="zh-CN"/>
        </w:rPr>
        <w:t>tion SRS transmission</w:t>
      </w:r>
      <w:r w:rsidR="00E53F0D">
        <w:rPr>
          <w:rFonts w:eastAsiaTheme="minorEastAsia"/>
          <w:lang w:eastAsia="zh-CN"/>
        </w:rPr>
        <w:t xml:space="preserve"> </w:t>
      </w:r>
      <w:r w:rsidR="00D67679">
        <w:rPr>
          <w:rFonts w:eastAsiaTheme="minorEastAsia"/>
          <w:lang w:eastAsia="zh-CN"/>
        </w:rPr>
        <w:t>can be updated</w:t>
      </w:r>
      <w:r w:rsidR="005D7570">
        <w:rPr>
          <w:rFonts w:eastAsiaTheme="minorEastAsia"/>
          <w:lang w:eastAsia="zh-CN"/>
        </w:rPr>
        <w:t xml:space="preserve"> based on the current activ</w:t>
      </w:r>
      <w:r w:rsidR="00FC0DC1">
        <w:rPr>
          <w:rFonts w:eastAsiaTheme="minorEastAsia"/>
          <w:lang w:eastAsia="zh-CN"/>
        </w:rPr>
        <w:t>at</w:t>
      </w:r>
      <w:r w:rsidR="005D7570">
        <w:rPr>
          <w:rFonts w:eastAsiaTheme="minorEastAsia"/>
          <w:lang w:eastAsia="zh-CN"/>
        </w:rPr>
        <w:t xml:space="preserve">ed carrier and </w:t>
      </w:r>
      <w:r w:rsidR="00FC0DC1" w:rsidRPr="00FC0DC1">
        <w:rPr>
          <w:rFonts w:eastAsiaTheme="minorEastAsia"/>
          <w:lang w:eastAsia="zh-CN"/>
        </w:rPr>
        <w:t xml:space="preserve">active </w:t>
      </w:r>
      <w:r w:rsidR="005D7570">
        <w:rPr>
          <w:rFonts w:eastAsiaTheme="minorEastAsia"/>
          <w:lang w:eastAsia="zh-CN"/>
        </w:rPr>
        <w:t>BWP</w:t>
      </w:r>
      <w:r w:rsidR="00D67679">
        <w:rPr>
          <w:rFonts w:eastAsiaTheme="minorEastAsia"/>
          <w:lang w:eastAsia="zh-CN"/>
        </w:rPr>
        <w:t xml:space="preserve"> </w:t>
      </w:r>
      <w:r w:rsidR="005D7570">
        <w:rPr>
          <w:rFonts w:eastAsiaTheme="minorEastAsia"/>
          <w:lang w:eastAsia="zh-CN"/>
        </w:rPr>
        <w:t xml:space="preserve">in multiple carriers </w:t>
      </w:r>
      <w:r w:rsidR="00D67679">
        <w:rPr>
          <w:rFonts w:eastAsiaTheme="minorEastAsia"/>
          <w:lang w:eastAsia="zh-CN"/>
        </w:rPr>
        <w:t>are</w:t>
      </w:r>
      <w:r w:rsidR="00E53F0D">
        <w:rPr>
          <w:rFonts w:eastAsiaTheme="minorEastAsia"/>
          <w:lang w:eastAsia="zh-CN"/>
        </w:rPr>
        <w:t xml:space="preserve"> </w:t>
      </w:r>
      <w:r w:rsidR="00557957">
        <w:rPr>
          <w:rFonts w:eastAsiaTheme="minorEastAsia"/>
          <w:lang w:eastAsia="zh-CN"/>
        </w:rPr>
        <w:t xml:space="preserve">issues </w:t>
      </w:r>
      <w:r w:rsidR="00D67679">
        <w:rPr>
          <w:rFonts w:eastAsiaTheme="minorEastAsia"/>
          <w:lang w:eastAsia="zh-CN"/>
        </w:rPr>
        <w:t>to be solved</w:t>
      </w:r>
      <w:r>
        <w:rPr>
          <w:rFonts w:eastAsiaTheme="minorEastAsia"/>
          <w:lang w:eastAsia="zh-CN"/>
        </w:rPr>
        <w:t xml:space="preserve">. </w:t>
      </w:r>
      <w:r w:rsidR="00730280">
        <w:rPr>
          <w:rFonts w:eastAsiaTheme="minorEastAsia"/>
          <w:lang w:eastAsia="zh-CN"/>
        </w:rPr>
        <w:t>F</w:t>
      </w:r>
      <w:r w:rsidR="00730280" w:rsidRPr="002D6229">
        <w:rPr>
          <w:rFonts w:eastAsiaTheme="minorEastAsia"/>
          <w:lang w:eastAsia="zh-CN"/>
        </w:rPr>
        <w:t xml:space="preserve">or </w:t>
      </w:r>
      <w:r w:rsidRPr="002D6229">
        <w:rPr>
          <w:rFonts w:eastAsiaTheme="minorEastAsia"/>
          <w:lang w:eastAsia="zh-CN"/>
        </w:rPr>
        <w:t>example, band 1 includes 4 carriers {carrier 1 2 3 4}, the bandwidth aggregation</w:t>
      </w:r>
      <w:r>
        <w:rPr>
          <w:rFonts w:eastAsiaTheme="minorEastAsia"/>
          <w:lang w:eastAsia="zh-CN"/>
        </w:rPr>
        <w:t xml:space="preserve"> of</w:t>
      </w:r>
      <w:r w:rsidRPr="002D6229">
        <w:rPr>
          <w:rFonts w:eastAsiaTheme="minorEastAsia"/>
          <w:lang w:eastAsia="zh-CN"/>
        </w:rPr>
        <w:t xml:space="preserve"> carriers can be {1,2</w:t>
      </w:r>
      <w:proofErr w:type="gramStart"/>
      <w:r w:rsidRPr="002D6229">
        <w:rPr>
          <w:rFonts w:eastAsiaTheme="minorEastAsia"/>
          <w:lang w:eastAsia="zh-CN"/>
        </w:rPr>
        <w:t>},{</w:t>
      </w:r>
      <w:proofErr w:type="gramEnd"/>
      <w:r w:rsidRPr="002D6229">
        <w:rPr>
          <w:rFonts w:eastAsiaTheme="minorEastAsia"/>
          <w:lang w:eastAsia="zh-CN"/>
        </w:rPr>
        <w:t>2,3},{3,4}</w:t>
      </w:r>
      <w:r>
        <w:rPr>
          <w:rFonts w:eastAsiaTheme="minorEastAsia"/>
          <w:lang w:eastAsia="zh-CN"/>
        </w:rPr>
        <w:t>. So, whether UE can transmit SRS resource set 1 in carrier {1,2}</w:t>
      </w:r>
      <w:r w:rsidR="00E53F0D">
        <w:rPr>
          <w:rFonts w:eastAsiaTheme="minorEastAsia"/>
          <w:lang w:eastAsia="zh-CN"/>
        </w:rPr>
        <w:t xml:space="preserve"> </w:t>
      </w:r>
      <w:r w:rsidR="00BB0848">
        <w:rPr>
          <w:rFonts w:eastAsiaTheme="minorEastAsia"/>
          <w:lang w:eastAsia="zh-CN"/>
        </w:rPr>
        <w:t xml:space="preserve">at </w:t>
      </w:r>
      <w:r w:rsidR="00E53F0D">
        <w:rPr>
          <w:rFonts w:eastAsiaTheme="minorEastAsia"/>
          <w:lang w:eastAsia="zh-CN"/>
        </w:rPr>
        <w:t>time 1</w:t>
      </w:r>
      <w:r w:rsidR="005D7570">
        <w:rPr>
          <w:rFonts w:eastAsiaTheme="minorEastAsia"/>
          <w:lang w:eastAsia="zh-CN"/>
        </w:rPr>
        <w:t xml:space="preserve"> if carrier 1 and carrier 2 are activated or carrier 1 and carrier 2 are more suitable for positioning requirement</w:t>
      </w:r>
      <w:r>
        <w:rPr>
          <w:rFonts w:eastAsiaTheme="minorEastAsia"/>
          <w:lang w:eastAsia="zh-CN"/>
        </w:rPr>
        <w:t xml:space="preserve">, and transmit SRS </w:t>
      </w:r>
      <w:r w:rsidR="00B23CC1">
        <w:rPr>
          <w:rFonts w:eastAsiaTheme="minorEastAsia"/>
          <w:lang w:eastAsia="zh-CN"/>
        </w:rPr>
        <w:t xml:space="preserve">resource </w:t>
      </w:r>
      <w:r>
        <w:rPr>
          <w:rFonts w:eastAsiaTheme="minorEastAsia"/>
          <w:lang w:eastAsia="zh-CN"/>
        </w:rPr>
        <w:t xml:space="preserve">set </w:t>
      </w:r>
      <w:r w:rsidR="00E53F0D">
        <w:rPr>
          <w:rFonts w:eastAsiaTheme="minorEastAsia"/>
          <w:lang w:eastAsia="zh-CN"/>
        </w:rPr>
        <w:t xml:space="preserve">1 </w:t>
      </w:r>
      <w:r w:rsidRPr="002C6059">
        <w:rPr>
          <w:rFonts w:eastAsiaTheme="minorEastAsia"/>
          <w:lang w:eastAsia="zh-CN"/>
        </w:rPr>
        <w:t>in carrier {2,3}</w:t>
      </w:r>
      <w:r w:rsidR="00E53F0D" w:rsidRPr="002C6059">
        <w:rPr>
          <w:rFonts w:eastAsiaTheme="minorEastAsia"/>
          <w:lang w:eastAsia="zh-CN"/>
        </w:rPr>
        <w:t xml:space="preserve"> </w:t>
      </w:r>
      <w:r w:rsidR="00BB0848" w:rsidRPr="002C6059">
        <w:rPr>
          <w:rFonts w:eastAsiaTheme="minorEastAsia"/>
          <w:lang w:eastAsia="zh-CN"/>
        </w:rPr>
        <w:t>at</w:t>
      </w:r>
      <w:r w:rsidR="00E53F0D" w:rsidRPr="002C6059">
        <w:rPr>
          <w:rFonts w:eastAsiaTheme="minorEastAsia"/>
          <w:lang w:eastAsia="zh-CN"/>
        </w:rPr>
        <w:t xml:space="preserve"> time 2</w:t>
      </w:r>
      <w:r w:rsidR="005D7570" w:rsidRPr="005D7570">
        <w:rPr>
          <w:rFonts w:eastAsiaTheme="minorEastAsia"/>
          <w:lang w:eastAsia="zh-CN"/>
        </w:rPr>
        <w:t xml:space="preserve"> </w:t>
      </w:r>
      <w:r w:rsidR="005D7570">
        <w:rPr>
          <w:rFonts w:eastAsiaTheme="minorEastAsia"/>
          <w:lang w:eastAsia="zh-CN"/>
        </w:rPr>
        <w:t>if carrier 2 and carrier 3 are activated</w:t>
      </w:r>
      <w:r w:rsidR="002C6059" w:rsidRPr="004E1333">
        <w:rPr>
          <w:rFonts w:eastAsiaTheme="minorEastAsia"/>
          <w:lang w:eastAsia="zh-CN"/>
        </w:rPr>
        <w:t xml:space="preserve"> </w:t>
      </w:r>
      <w:r w:rsidR="005D7570">
        <w:rPr>
          <w:rFonts w:eastAsiaTheme="minorEastAsia"/>
          <w:lang w:eastAsia="zh-CN"/>
        </w:rPr>
        <w:t>or carrier 2 and carrier 3 are more suitable for positioning requirement</w:t>
      </w:r>
      <w:r w:rsidR="005D7570" w:rsidRPr="005D7570">
        <w:rPr>
          <w:rFonts w:eastAsiaTheme="minorEastAsia"/>
          <w:lang w:eastAsia="zh-CN"/>
        </w:rPr>
        <w:t xml:space="preserve"> </w:t>
      </w:r>
      <w:r w:rsidR="002C6059" w:rsidRPr="004E1333">
        <w:rPr>
          <w:rFonts w:eastAsiaTheme="minorEastAsia"/>
          <w:lang w:eastAsia="zh-CN"/>
        </w:rPr>
        <w:t>may be further discussed</w:t>
      </w:r>
      <w:r>
        <w:rPr>
          <w:rFonts w:eastAsiaTheme="minorEastAsia"/>
          <w:lang w:eastAsia="zh-CN"/>
        </w:rPr>
        <w:t>.</w:t>
      </w:r>
    </w:p>
    <w:p w14:paraId="68B814E2" w14:textId="66150EE8" w:rsidR="000D01AC" w:rsidRDefault="00A40F9A" w:rsidP="000D01AC">
      <w:pPr>
        <w:pStyle w:val="a5"/>
        <w:spacing w:before="120" w:line="260" w:lineRule="exact"/>
        <w:rPr>
          <w:rFonts w:eastAsiaTheme="minorEastAsia"/>
          <w:lang w:eastAsia="zh-CN"/>
        </w:rPr>
      </w:pPr>
      <w:r>
        <w:rPr>
          <w:rFonts w:eastAsiaTheme="minorEastAsia"/>
          <w:lang w:eastAsia="zh-CN"/>
        </w:rPr>
        <w:t>If</w:t>
      </w:r>
      <w:r w:rsidRPr="00FD335E">
        <w:rPr>
          <w:rFonts w:eastAsiaTheme="minorEastAsia"/>
          <w:lang w:eastAsia="zh-CN"/>
        </w:rPr>
        <w:t xml:space="preserve"> </w:t>
      </w:r>
      <w:r w:rsidR="009644B0" w:rsidRPr="004E1333">
        <w:rPr>
          <w:rFonts w:eastAsia="宋体"/>
          <w:szCs w:val="20"/>
          <w:lang w:eastAsia="zh-CN"/>
        </w:rPr>
        <w:t>multiple cells for bandwidth aggregation can be updated</w:t>
      </w:r>
      <w:r w:rsidR="000D01AC" w:rsidRPr="00FD335E">
        <w:rPr>
          <w:rFonts w:eastAsiaTheme="minorEastAsia"/>
          <w:lang w:eastAsia="zh-CN"/>
        </w:rPr>
        <w:t>, the MAC CE can</w:t>
      </w:r>
      <w:r w:rsidR="00FD6A1F">
        <w:rPr>
          <w:rFonts w:eastAsiaTheme="minorEastAsia"/>
          <w:lang w:eastAsia="zh-CN"/>
        </w:rPr>
        <w:t xml:space="preserve"> also</w:t>
      </w:r>
      <w:r w:rsidR="000D01AC" w:rsidRPr="00FD335E">
        <w:rPr>
          <w:rFonts w:eastAsiaTheme="minorEastAsia"/>
          <w:lang w:eastAsia="zh-CN"/>
        </w:rPr>
        <w:t xml:space="preserve"> be used to update or configure the linked carrier</w:t>
      </w:r>
      <w:r w:rsidR="00BB0848">
        <w:rPr>
          <w:rFonts w:eastAsiaTheme="minorEastAsia"/>
          <w:lang w:eastAsia="zh-CN"/>
        </w:rPr>
        <w:t>s</w:t>
      </w:r>
      <w:r w:rsidR="000D01AC" w:rsidRPr="00FD335E">
        <w:rPr>
          <w:rFonts w:eastAsiaTheme="minorEastAsia"/>
          <w:lang w:eastAsia="zh-CN"/>
        </w:rPr>
        <w:t xml:space="preserve"> for </w:t>
      </w:r>
      <w:r w:rsidR="00AA4DB2" w:rsidRPr="00FD335E">
        <w:rPr>
          <w:rFonts w:eastAsiaTheme="minorEastAsia"/>
          <w:lang w:eastAsia="zh-CN"/>
        </w:rPr>
        <w:t xml:space="preserve">periodic </w:t>
      </w:r>
      <w:r w:rsidR="000D01AC" w:rsidRPr="00FD335E">
        <w:rPr>
          <w:rFonts w:eastAsiaTheme="minorEastAsia"/>
          <w:lang w:eastAsia="zh-CN"/>
        </w:rPr>
        <w:t>SRS</w:t>
      </w:r>
      <w:r w:rsidR="00196D2F">
        <w:rPr>
          <w:rFonts w:eastAsiaTheme="minorEastAsia"/>
          <w:lang w:eastAsia="zh-CN"/>
        </w:rPr>
        <w:t>.</w:t>
      </w:r>
    </w:p>
    <w:p w14:paraId="74489664" w14:textId="77777777" w:rsidR="00AA4DB2" w:rsidRPr="00AB13C3" w:rsidRDefault="000D01AC" w:rsidP="00946B00">
      <w:pPr>
        <w:widowControl w:val="0"/>
        <w:numPr>
          <w:ilvl w:val="0"/>
          <w:numId w:val="12"/>
        </w:numPr>
        <w:jc w:val="both"/>
        <w:rPr>
          <w:rFonts w:ascii="Calibri" w:eastAsia="宋体" w:hAnsi="Calibri"/>
          <w:color w:val="000000"/>
          <w:kern w:val="2"/>
          <w:sz w:val="21"/>
          <w:szCs w:val="20"/>
        </w:rPr>
      </w:pPr>
      <w:bookmarkStart w:id="13" w:name="_Hlk131694373"/>
      <w:r w:rsidRPr="00FD335E">
        <w:rPr>
          <w:rFonts w:eastAsiaTheme="minorEastAsia"/>
          <w:lang w:eastAsia="zh-CN"/>
        </w:rPr>
        <w:t>.</w:t>
      </w:r>
    </w:p>
    <w:p w14:paraId="1FBE7AD5" w14:textId="50E9C0DB" w:rsidR="00AA4DB2" w:rsidRDefault="00AA4DB2" w:rsidP="00AA4DB2">
      <w:pPr>
        <w:numPr>
          <w:ilvl w:val="0"/>
          <w:numId w:val="11"/>
        </w:numPr>
        <w:spacing w:after="120" w:line="260" w:lineRule="exact"/>
        <w:jc w:val="both"/>
        <w:rPr>
          <w:rFonts w:eastAsia="宋体"/>
          <w:b/>
          <w:i/>
          <w:szCs w:val="20"/>
          <w:lang w:eastAsia="zh-CN"/>
        </w:rPr>
      </w:pPr>
      <w:r>
        <w:rPr>
          <w:rFonts w:eastAsia="宋体"/>
          <w:b/>
          <w:i/>
          <w:szCs w:val="20"/>
          <w:lang w:eastAsia="zh-CN"/>
        </w:rPr>
        <w:t>To discuss whether the multiple cell</w:t>
      </w:r>
      <w:r w:rsidR="00912A20">
        <w:rPr>
          <w:rFonts w:eastAsia="宋体"/>
          <w:b/>
          <w:i/>
          <w:szCs w:val="20"/>
          <w:lang w:eastAsia="zh-CN"/>
        </w:rPr>
        <w:t>s</w:t>
      </w:r>
      <w:r>
        <w:rPr>
          <w:rFonts w:eastAsia="宋体"/>
          <w:b/>
          <w:i/>
          <w:szCs w:val="20"/>
          <w:lang w:eastAsia="zh-CN"/>
        </w:rPr>
        <w:t xml:space="preserve"> for bandwidth aggregation can be updated for periodic SRS</w:t>
      </w:r>
    </w:p>
    <w:p w14:paraId="697B04A2" w14:textId="4B0D0755" w:rsidR="00AA4DB2" w:rsidRDefault="005F0C45" w:rsidP="00AA4DB2">
      <w:pPr>
        <w:numPr>
          <w:ilvl w:val="1"/>
          <w:numId w:val="11"/>
        </w:numPr>
        <w:spacing w:after="120" w:line="260" w:lineRule="exact"/>
        <w:jc w:val="both"/>
        <w:rPr>
          <w:rFonts w:eastAsia="宋体"/>
          <w:b/>
          <w:i/>
          <w:szCs w:val="20"/>
          <w:lang w:eastAsia="zh-CN"/>
        </w:rPr>
      </w:pPr>
      <w:r>
        <w:rPr>
          <w:rFonts w:eastAsia="宋体"/>
          <w:b/>
          <w:i/>
          <w:szCs w:val="20"/>
          <w:lang w:eastAsia="zh-CN"/>
        </w:rPr>
        <w:t xml:space="preserve">If it </w:t>
      </w:r>
      <w:r w:rsidR="007D71C8">
        <w:rPr>
          <w:rFonts w:eastAsia="宋体"/>
          <w:b/>
          <w:i/>
          <w:szCs w:val="20"/>
          <w:lang w:eastAsia="zh-CN"/>
        </w:rPr>
        <w:t>is supported</w:t>
      </w:r>
      <w:r>
        <w:rPr>
          <w:rFonts w:eastAsia="宋体"/>
          <w:b/>
          <w:i/>
          <w:szCs w:val="20"/>
          <w:lang w:eastAsia="zh-CN"/>
        </w:rPr>
        <w:t>, the MAC CE can be used to update the association cells for</w:t>
      </w:r>
      <w:r w:rsidRPr="005F0C45">
        <w:rPr>
          <w:rFonts w:eastAsia="宋体"/>
          <w:b/>
          <w:i/>
          <w:szCs w:val="20"/>
          <w:lang w:eastAsia="zh-CN"/>
        </w:rPr>
        <w:t xml:space="preserve"> </w:t>
      </w:r>
      <w:r>
        <w:rPr>
          <w:rFonts w:eastAsia="宋体"/>
          <w:b/>
          <w:i/>
          <w:szCs w:val="20"/>
          <w:lang w:eastAsia="zh-CN"/>
        </w:rPr>
        <w:t>periodic SRS transmission</w:t>
      </w:r>
    </w:p>
    <w:p w14:paraId="48908A13" w14:textId="77777777" w:rsidR="00531ED1" w:rsidRDefault="00531ED1" w:rsidP="00531ED1">
      <w:pPr>
        <w:spacing w:after="120" w:line="260" w:lineRule="exact"/>
        <w:ind w:left="1560"/>
        <w:jc w:val="both"/>
        <w:rPr>
          <w:rFonts w:eastAsia="宋体"/>
          <w:b/>
          <w:i/>
          <w:szCs w:val="20"/>
          <w:lang w:eastAsia="zh-CN"/>
        </w:rPr>
      </w:pPr>
    </w:p>
    <w:bookmarkEnd w:id="12"/>
    <w:bookmarkEnd w:id="13"/>
    <w:p w14:paraId="5CE405D1" w14:textId="1F4DB2E8" w:rsidR="00117E3C" w:rsidRDefault="00A6416D" w:rsidP="00674925">
      <w:pPr>
        <w:keepNext/>
        <w:keepLines/>
        <w:numPr>
          <w:ilvl w:val="1"/>
          <w:numId w:val="0"/>
        </w:numPr>
        <w:tabs>
          <w:tab w:val="num" w:pos="576"/>
        </w:tabs>
        <w:overflowPunct w:val="0"/>
        <w:autoSpaceDE w:val="0"/>
        <w:autoSpaceDN w:val="0"/>
        <w:adjustRightInd w:val="0"/>
        <w:spacing w:before="120"/>
        <w:ind w:left="576" w:hanging="576"/>
        <w:jc w:val="both"/>
        <w:textAlignment w:val="baseline"/>
        <w:outlineLvl w:val="1"/>
        <w:rPr>
          <w:rFonts w:ascii="Arial" w:eastAsia="宋体" w:hAnsi="Arial" w:cs="Arial"/>
          <w:bCs/>
          <w:iCs/>
          <w:sz w:val="28"/>
          <w:szCs w:val="28"/>
          <w:lang w:eastAsia="zh-CN"/>
        </w:rPr>
      </w:pPr>
      <w:r>
        <w:rPr>
          <w:rFonts w:ascii="Arial" w:eastAsia="宋体" w:hAnsi="Arial" w:cs="Arial"/>
          <w:bCs/>
          <w:iCs/>
          <w:sz w:val="28"/>
          <w:szCs w:val="28"/>
          <w:lang w:eastAsia="zh-CN"/>
        </w:rPr>
        <w:lastRenderedPageBreak/>
        <w:t>4</w:t>
      </w:r>
      <w:r w:rsidR="00674925" w:rsidRPr="00674925">
        <w:rPr>
          <w:rFonts w:ascii="Arial" w:eastAsia="宋体" w:hAnsi="Arial" w:cs="Arial"/>
          <w:bCs/>
          <w:iCs/>
          <w:sz w:val="28"/>
          <w:szCs w:val="28"/>
          <w:lang w:eastAsia="zh-CN"/>
        </w:rPr>
        <w:t>.2 SRS activation</w:t>
      </w:r>
    </w:p>
    <w:tbl>
      <w:tblPr>
        <w:tblStyle w:val="af6"/>
        <w:tblW w:w="5000" w:type="pct"/>
        <w:tblLook w:val="04A0" w:firstRow="1" w:lastRow="0" w:firstColumn="1" w:lastColumn="0" w:noHBand="0" w:noVBand="1"/>
      </w:tblPr>
      <w:tblGrid>
        <w:gridCol w:w="9060"/>
      </w:tblGrid>
      <w:tr w:rsidR="004015EB" w14:paraId="0845E5C6" w14:textId="77777777" w:rsidTr="004E1333">
        <w:tc>
          <w:tcPr>
            <w:tcW w:w="5000" w:type="pct"/>
          </w:tcPr>
          <w:p w14:paraId="13CA3007" w14:textId="77777777" w:rsidR="004015EB" w:rsidRDefault="004015EB" w:rsidP="004015EB">
            <w:pPr>
              <w:snapToGrid w:val="0"/>
              <w:jc w:val="both"/>
              <w:rPr>
                <w:b/>
                <w:bCs/>
                <w:lang w:val="en-US" w:eastAsia="zh-CN"/>
              </w:rPr>
            </w:pPr>
            <w:r>
              <w:rPr>
                <w:b/>
                <w:bCs/>
                <w:highlight w:val="green"/>
              </w:rPr>
              <w:t>Agreement</w:t>
            </w:r>
          </w:p>
          <w:p w14:paraId="4EA13484" w14:textId="77777777" w:rsidR="004015EB" w:rsidRDefault="004015EB" w:rsidP="004015EB">
            <w:pPr>
              <w:snapToGrid w:val="0"/>
              <w:jc w:val="both"/>
              <w:rPr>
                <w:rFonts w:eastAsia="宋体"/>
              </w:rPr>
            </w:pPr>
            <w:r>
              <w:rPr>
                <w:rFonts w:eastAsia="宋体"/>
              </w:rPr>
              <w:t>At least support periodic positioning SRS and semi-persistent positioning SRS for bandwidth aggregation</w:t>
            </w:r>
          </w:p>
          <w:p w14:paraId="196879BB" w14:textId="77777777" w:rsidR="004015EB" w:rsidRPr="00FC0DC1" w:rsidRDefault="004015EB" w:rsidP="008619C7">
            <w:pPr>
              <w:pStyle w:val="af9"/>
              <w:widowControl/>
              <w:numPr>
                <w:ilvl w:val="0"/>
                <w:numId w:val="21"/>
              </w:numPr>
              <w:snapToGrid w:val="0"/>
              <w:spacing w:before="100" w:beforeAutospacing="1" w:after="100" w:afterAutospacing="1"/>
              <w:ind w:firstLineChars="0"/>
              <w:contextualSpacing/>
              <w:textAlignment w:val="baseline"/>
              <w:rPr>
                <w:rFonts w:ascii="Times New Roman" w:eastAsia="Batang" w:hAnsi="Times New Roman"/>
                <w:sz w:val="20"/>
                <w:szCs w:val="21"/>
              </w:rPr>
            </w:pPr>
            <w:r w:rsidRPr="004E1333">
              <w:rPr>
                <w:rFonts w:ascii="Times New Roman" w:hAnsi="Times New Roman"/>
                <w:sz w:val="20"/>
                <w:szCs w:val="21"/>
              </w:rPr>
              <w:t>Support single MAC CE</w:t>
            </w:r>
            <w:r w:rsidRPr="00FC0DC1">
              <w:rPr>
                <w:rFonts w:ascii="Times New Roman" w:hAnsi="Times New Roman"/>
                <w:sz w:val="20"/>
                <w:szCs w:val="21"/>
              </w:rPr>
              <w:t xml:space="preserve"> activating positioning SRS resource sets across the linked carriers</w:t>
            </w:r>
          </w:p>
          <w:p w14:paraId="5812C33D" w14:textId="77777777" w:rsidR="004015EB" w:rsidRPr="00FC0DC1" w:rsidRDefault="004015EB" w:rsidP="008619C7">
            <w:pPr>
              <w:pStyle w:val="af9"/>
              <w:widowControl/>
              <w:numPr>
                <w:ilvl w:val="0"/>
                <w:numId w:val="21"/>
              </w:numPr>
              <w:snapToGrid w:val="0"/>
              <w:spacing w:before="100" w:beforeAutospacing="1" w:after="100" w:afterAutospacing="1"/>
              <w:ind w:firstLineChars="0"/>
              <w:contextualSpacing/>
              <w:textAlignment w:val="baseline"/>
              <w:rPr>
                <w:rFonts w:ascii="Times New Roman" w:hAnsi="Times New Roman"/>
                <w:sz w:val="20"/>
                <w:szCs w:val="21"/>
              </w:rPr>
            </w:pPr>
            <w:r w:rsidRPr="00FC0DC1">
              <w:rPr>
                <w:rFonts w:ascii="Times New Roman" w:hAnsi="Times New Roman"/>
                <w:sz w:val="20"/>
                <w:szCs w:val="21"/>
              </w:rPr>
              <w:t>FFS whether support aperiodic positioning SRS for bandwidth aggregation for UEs in RRC_CONNECTED state. Study a single DCI scheduling positioning SRS across the linked carriers, and check whether the conclusion/agreements in agenda of mu</w:t>
            </w:r>
            <w:r w:rsidRPr="004E1333">
              <w:rPr>
                <w:rFonts w:ascii="Times New Roman" w:hAnsi="Times New Roman"/>
                <w:sz w:val="20"/>
                <w:szCs w:val="21"/>
              </w:rPr>
              <w:t>lti-cell PUSCH/PDSCH scheduling</w:t>
            </w:r>
            <w:r w:rsidRPr="00FC0DC1">
              <w:rPr>
                <w:rFonts w:ascii="Times New Roman" w:hAnsi="Times New Roman"/>
                <w:sz w:val="20"/>
                <w:szCs w:val="21"/>
              </w:rPr>
              <w:t xml:space="preserve"> with a single DCI can be reused</w:t>
            </w:r>
          </w:p>
          <w:p w14:paraId="2877F275" w14:textId="77777777" w:rsidR="004015EB" w:rsidRPr="00F22A4A" w:rsidRDefault="004015EB" w:rsidP="008619C7">
            <w:pPr>
              <w:pStyle w:val="af9"/>
              <w:widowControl/>
              <w:numPr>
                <w:ilvl w:val="0"/>
                <w:numId w:val="21"/>
              </w:numPr>
              <w:snapToGrid w:val="0"/>
              <w:spacing w:before="100" w:beforeAutospacing="1" w:after="100" w:afterAutospacing="1"/>
              <w:ind w:firstLineChars="0"/>
              <w:contextualSpacing/>
              <w:textAlignment w:val="baseline"/>
              <w:rPr>
                <w:rFonts w:ascii="Arial" w:hAnsi="Arial" w:cs="Arial"/>
                <w:bCs/>
                <w:iCs/>
                <w:sz w:val="28"/>
                <w:szCs w:val="28"/>
                <w:lang w:eastAsia="zh-CN"/>
              </w:rPr>
            </w:pPr>
            <w:r w:rsidRPr="00FD335E">
              <w:rPr>
                <w:rFonts w:ascii="Times New Roman" w:hAnsi="Times New Roman"/>
                <w:sz w:val="20"/>
                <w:szCs w:val="21"/>
              </w:rPr>
              <w:t>FFS MIMO SRS can be supported for bandwidth aggregation, e.g. with UE transparent way</w:t>
            </w:r>
          </w:p>
          <w:p w14:paraId="1C9D42AE" w14:textId="77777777" w:rsidR="00F22A4A" w:rsidRPr="00B8559F" w:rsidRDefault="00F22A4A" w:rsidP="00F22A4A">
            <w:pPr>
              <w:snapToGrid w:val="0"/>
              <w:jc w:val="both"/>
              <w:rPr>
                <w:rFonts w:eastAsia="宋体"/>
                <w:szCs w:val="20"/>
              </w:rPr>
            </w:pPr>
            <w:r w:rsidRPr="00B8559F">
              <w:rPr>
                <w:b/>
                <w:bCs/>
                <w:szCs w:val="20"/>
                <w:highlight w:val="darkYellow"/>
              </w:rPr>
              <w:t>Working assumption</w:t>
            </w:r>
            <w:r w:rsidRPr="00B8559F">
              <w:rPr>
                <w:rFonts w:eastAsia="宋体"/>
                <w:szCs w:val="20"/>
              </w:rPr>
              <w:t xml:space="preserve"> </w:t>
            </w:r>
          </w:p>
          <w:p w14:paraId="5813CE53" w14:textId="77777777" w:rsidR="00F22A4A" w:rsidRPr="00B8559F" w:rsidRDefault="00F22A4A" w:rsidP="00F22A4A">
            <w:pPr>
              <w:snapToGrid w:val="0"/>
              <w:jc w:val="both"/>
              <w:rPr>
                <w:szCs w:val="20"/>
                <w:lang w:eastAsia="zh-CN"/>
              </w:rPr>
            </w:pPr>
            <w:r w:rsidRPr="00B8559F">
              <w:rPr>
                <w:szCs w:val="20"/>
                <w:lang w:eastAsia="zh-CN"/>
              </w:rPr>
              <w:t xml:space="preserve">For </w:t>
            </w:r>
            <w:r w:rsidRPr="00B8559F">
              <w:rPr>
                <w:szCs w:val="20"/>
                <w:lang w:eastAsia="x-none"/>
              </w:rPr>
              <w:t>semi-persistent positioning SRS for bandwidth aggregation</w:t>
            </w:r>
            <w:r w:rsidRPr="00B8559F">
              <w:rPr>
                <w:szCs w:val="20"/>
                <w:lang w:eastAsia="zh-CN"/>
              </w:rPr>
              <w:t xml:space="preserve">, a </w:t>
            </w:r>
            <w:r w:rsidRPr="00B8559F">
              <w:rPr>
                <w:szCs w:val="20"/>
                <w:lang w:eastAsia="x-none"/>
              </w:rPr>
              <w:t xml:space="preserve">single MAC CE </w:t>
            </w:r>
            <w:r w:rsidRPr="00B8559F">
              <w:rPr>
                <w:szCs w:val="20"/>
                <w:lang w:eastAsia="zh-CN"/>
              </w:rPr>
              <w:t>can activate or deactivate:</w:t>
            </w:r>
          </w:p>
          <w:p w14:paraId="0ADF1A13" w14:textId="77777777" w:rsidR="00F22A4A" w:rsidRPr="00B8559F" w:rsidRDefault="00F22A4A" w:rsidP="00F22A4A">
            <w:pPr>
              <w:numPr>
                <w:ilvl w:val="0"/>
                <w:numId w:val="37"/>
              </w:numPr>
              <w:snapToGrid w:val="0"/>
              <w:contextualSpacing/>
              <w:jc w:val="both"/>
              <w:textAlignment w:val="baseline"/>
              <w:rPr>
                <w:szCs w:val="20"/>
                <w:lang w:eastAsia="zh-CN"/>
              </w:rPr>
            </w:pPr>
            <w:r w:rsidRPr="00B8559F">
              <w:rPr>
                <w:szCs w:val="20"/>
                <w:lang w:eastAsia="zh-CN"/>
              </w:rPr>
              <w:t>SRS resource set(s) in one or two or three of three aggregated carriers</w:t>
            </w:r>
          </w:p>
          <w:p w14:paraId="2BF80F2A" w14:textId="77777777" w:rsidR="00F22A4A" w:rsidRPr="00B8559F" w:rsidRDefault="00F22A4A" w:rsidP="00F22A4A">
            <w:pPr>
              <w:numPr>
                <w:ilvl w:val="0"/>
                <w:numId w:val="37"/>
              </w:numPr>
              <w:snapToGrid w:val="0"/>
              <w:contextualSpacing/>
              <w:jc w:val="both"/>
              <w:textAlignment w:val="baseline"/>
              <w:rPr>
                <w:szCs w:val="20"/>
                <w:lang w:eastAsia="zh-CN"/>
              </w:rPr>
            </w:pPr>
            <w:r w:rsidRPr="00B8559F">
              <w:rPr>
                <w:szCs w:val="20"/>
                <w:lang w:eastAsia="zh-CN"/>
              </w:rPr>
              <w:t>SRS resource set(s) in one or two of two aggregated carriers.</w:t>
            </w:r>
          </w:p>
          <w:p w14:paraId="666A83F0" w14:textId="77777777" w:rsidR="00F22A4A" w:rsidRPr="00B8559F" w:rsidRDefault="00F22A4A" w:rsidP="00F22A4A">
            <w:pPr>
              <w:snapToGrid w:val="0"/>
              <w:rPr>
                <w:rFonts w:eastAsia="宋体"/>
                <w:szCs w:val="20"/>
              </w:rPr>
            </w:pPr>
            <w:r w:rsidRPr="00B8559F">
              <w:rPr>
                <w:rFonts w:eastAsia="宋体"/>
                <w:szCs w:val="20"/>
              </w:rPr>
              <w:t>Note: the single spatial relation is indicated by the MAC CE for each of two or three aggregated SRS resources.</w:t>
            </w:r>
          </w:p>
          <w:p w14:paraId="3E6D759D" w14:textId="5729D17A" w:rsidR="00F22A4A" w:rsidRDefault="00F22A4A" w:rsidP="00F22A4A">
            <w:pPr>
              <w:snapToGrid w:val="0"/>
              <w:rPr>
                <w:rFonts w:ascii="Arial" w:hAnsi="Arial" w:cs="Arial"/>
                <w:bCs/>
                <w:iCs/>
                <w:sz w:val="28"/>
                <w:szCs w:val="28"/>
                <w:lang w:eastAsia="zh-CN"/>
              </w:rPr>
            </w:pPr>
            <w:r w:rsidRPr="00B8559F">
              <w:rPr>
                <w:rFonts w:eastAsia="宋体"/>
                <w:szCs w:val="20"/>
              </w:rPr>
              <w:t xml:space="preserve">Send </w:t>
            </w:r>
            <w:proofErr w:type="gramStart"/>
            <w:r w:rsidRPr="00B8559F">
              <w:rPr>
                <w:rFonts w:eastAsia="宋体"/>
                <w:szCs w:val="20"/>
              </w:rPr>
              <w:t>an</w:t>
            </w:r>
            <w:proofErr w:type="gramEnd"/>
            <w:r w:rsidRPr="00B8559F">
              <w:rPr>
                <w:rFonts w:eastAsia="宋体"/>
                <w:szCs w:val="20"/>
              </w:rPr>
              <w:t xml:space="preserve"> LS to RAN2 to confirm the feasibility.</w:t>
            </w:r>
          </w:p>
        </w:tc>
      </w:tr>
    </w:tbl>
    <w:p w14:paraId="7BBD427A" w14:textId="2126DF8C" w:rsidR="00F22A4A" w:rsidRPr="00B8559F" w:rsidRDefault="00F22A4A" w:rsidP="00F22A4A">
      <w:pPr>
        <w:snapToGrid w:val="0"/>
        <w:spacing w:before="120" w:after="120" w:line="260" w:lineRule="exact"/>
        <w:contextualSpacing/>
        <w:jc w:val="both"/>
        <w:textAlignment w:val="baseline"/>
        <w:rPr>
          <w:szCs w:val="20"/>
          <w:lang w:eastAsia="zh-CN"/>
        </w:rPr>
      </w:pPr>
      <w:bookmarkStart w:id="14" w:name="_Hlk131694380"/>
      <w:r>
        <w:rPr>
          <w:rFonts w:eastAsia="宋体"/>
          <w:lang w:eastAsia="zh-CN"/>
        </w:rPr>
        <w:t>In a previous meeting,</w:t>
      </w:r>
      <w:r w:rsidR="003D01D0">
        <w:rPr>
          <w:rFonts w:eastAsia="宋体"/>
          <w:b/>
          <w:i/>
          <w:szCs w:val="20"/>
          <w:lang w:eastAsia="zh-CN"/>
        </w:rPr>
        <w:t xml:space="preserve"> </w:t>
      </w:r>
      <w:r w:rsidRPr="00B8559F">
        <w:rPr>
          <w:szCs w:val="20"/>
          <w:lang w:eastAsia="zh-CN"/>
        </w:rPr>
        <w:t xml:space="preserve">a </w:t>
      </w:r>
      <w:r w:rsidRPr="00B8559F">
        <w:rPr>
          <w:szCs w:val="20"/>
          <w:lang w:eastAsia="x-none"/>
        </w:rPr>
        <w:t xml:space="preserve">single MAC CE </w:t>
      </w:r>
      <w:r w:rsidRPr="00B8559F">
        <w:rPr>
          <w:szCs w:val="20"/>
          <w:lang w:eastAsia="zh-CN"/>
        </w:rPr>
        <w:t>can activate or deactivate</w:t>
      </w:r>
      <w:r w:rsidRPr="00F22A4A">
        <w:rPr>
          <w:szCs w:val="20"/>
          <w:lang w:eastAsia="zh-CN"/>
        </w:rPr>
        <w:t xml:space="preserve"> </w:t>
      </w:r>
      <w:r w:rsidRPr="00B8559F">
        <w:rPr>
          <w:szCs w:val="20"/>
          <w:lang w:eastAsia="zh-CN"/>
        </w:rPr>
        <w:t>SRS resource set(s) in one or two or three of three aggregated carriers</w:t>
      </w:r>
      <w:r>
        <w:rPr>
          <w:szCs w:val="20"/>
          <w:lang w:eastAsia="zh-CN"/>
        </w:rPr>
        <w:t xml:space="preserve">. And </w:t>
      </w:r>
      <w:r>
        <w:rPr>
          <w:rFonts w:eastAsiaTheme="minorEastAsia"/>
          <w:szCs w:val="20"/>
          <w:lang w:val="sv-SE" w:eastAsia="zh-CN"/>
        </w:rPr>
        <w:t>aperiodic positioning SRS</w:t>
      </w:r>
      <w:r w:rsidRPr="007D7365">
        <w:rPr>
          <w:rFonts w:eastAsiaTheme="minorEastAsia"/>
          <w:szCs w:val="20"/>
          <w:lang w:val="sv-SE" w:eastAsia="zh-CN"/>
        </w:rPr>
        <w:t xml:space="preserve"> </w:t>
      </w:r>
      <w:r>
        <w:rPr>
          <w:rFonts w:eastAsiaTheme="minorEastAsia"/>
          <w:szCs w:val="20"/>
          <w:lang w:val="sv-SE" w:eastAsia="zh-CN"/>
        </w:rPr>
        <w:t>is supported in the RAN1#112bis-e meeting.</w:t>
      </w:r>
    </w:p>
    <w:tbl>
      <w:tblPr>
        <w:tblStyle w:val="af6"/>
        <w:tblW w:w="0" w:type="auto"/>
        <w:tblLook w:val="04A0" w:firstRow="1" w:lastRow="0" w:firstColumn="1" w:lastColumn="0" w:noHBand="0" w:noVBand="1"/>
      </w:tblPr>
      <w:tblGrid>
        <w:gridCol w:w="9060"/>
      </w:tblGrid>
      <w:tr w:rsidR="0001407F" w14:paraId="4CD1CE8F" w14:textId="77777777" w:rsidTr="0001407F">
        <w:tc>
          <w:tcPr>
            <w:tcW w:w="9060" w:type="dxa"/>
          </w:tcPr>
          <w:bookmarkEnd w:id="14"/>
          <w:p w14:paraId="27EE3458" w14:textId="77777777" w:rsidR="0001407F" w:rsidRDefault="0001407F" w:rsidP="0001407F">
            <w:pPr>
              <w:rPr>
                <w:b/>
                <w:lang w:val="en-US"/>
              </w:rPr>
            </w:pPr>
            <w:r>
              <w:rPr>
                <w:b/>
                <w:highlight w:val="green"/>
                <w:lang w:val="en-US"/>
              </w:rPr>
              <w:t>Agreement</w:t>
            </w:r>
          </w:p>
          <w:p w14:paraId="785AD920" w14:textId="77777777" w:rsidR="0001407F" w:rsidRDefault="0001407F" w:rsidP="0001407F">
            <w:r>
              <w:t>Support</w:t>
            </w:r>
            <w:r w:rsidRPr="00BB2E9D">
              <w:t xml:space="preserve"> aperiodic positio</w:t>
            </w:r>
            <w:r>
              <w:t>ning SRS for bandwidth aggregation for UEs in RRC_CONNECTED state.</w:t>
            </w:r>
          </w:p>
          <w:p w14:paraId="37A4EAD5" w14:textId="38C35FA2" w:rsidR="0001407F" w:rsidRDefault="0001407F" w:rsidP="008619C7">
            <w:pPr>
              <w:numPr>
                <w:ilvl w:val="0"/>
                <w:numId w:val="30"/>
              </w:numPr>
              <w:rPr>
                <w:rFonts w:eastAsiaTheme="minorEastAsia"/>
                <w:szCs w:val="20"/>
                <w:lang w:val="sv-SE" w:eastAsia="zh-CN"/>
              </w:rPr>
            </w:pPr>
            <w:r>
              <w:rPr>
                <w:lang w:val="en-US"/>
              </w:rPr>
              <w:t>FFS the details</w:t>
            </w:r>
          </w:p>
        </w:tc>
      </w:tr>
    </w:tbl>
    <w:p w14:paraId="4877AADE" w14:textId="1D11330C" w:rsidR="00441818" w:rsidRDefault="0001407F" w:rsidP="00912A20">
      <w:pPr>
        <w:spacing w:after="120" w:line="260" w:lineRule="exact"/>
        <w:jc w:val="both"/>
        <w:rPr>
          <w:rFonts w:eastAsiaTheme="minorEastAsia"/>
          <w:szCs w:val="20"/>
          <w:lang w:val="sv-SE" w:eastAsia="zh-CN"/>
        </w:rPr>
      </w:pPr>
      <w:r>
        <w:rPr>
          <w:rFonts w:eastAsiaTheme="minorEastAsia"/>
          <w:szCs w:val="20"/>
          <w:lang w:val="sv-SE" w:eastAsia="zh-CN"/>
        </w:rPr>
        <w:t xml:space="preserve">The remaining issue is whether </w:t>
      </w:r>
      <w:r w:rsidR="00EF51AE">
        <w:rPr>
          <w:rFonts w:eastAsiaTheme="minorEastAsia"/>
          <w:szCs w:val="20"/>
          <w:lang w:val="sv-SE" w:eastAsia="zh-CN"/>
        </w:rPr>
        <w:t xml:space="preserve">to </w:t>
      </w:r>
      <w:r>
        <w:rPr>
          <w:rFonts w:eastAsiaTheme="minorEastAsia"/>
          <w:szCs w:val="20"/>
          <w:lang w:val="sv-SE" w:eastAsia="zh-CN"/>
        </w:rPr>
        <w:t xml:space="preserve">support the use of a single DCI to trigger the aperiodic SRS. </w:t>
      </w:r>
    </w:p>
    <w:p w14:paraId="1587F181" w14:textId="1FDCBFC7" w:rsidR="00441818" w:rsidRPr="0087514A" w:rsidRDefault="0001407F" w:rsidP="00912A20">
      <w:pPr>
        <w:spacing w:after="120" w:line="260" w:lineRule="exact"/>
        <w:jc w:val="both"/>
        <w:rPr>
          <w:rFonts w:eastAsiaTheme="minorEastAsia"/>
          <w:szCs w:val="20"/>
          <w:lang w:val="sv-SE" w:eastAsia="zh-CN"/>
        </w:rPr>
      </w:pPr>
      <w:r>
        <w:rPr>
          <w:rFonts w:eastAsiaTheme="minorEastAsia"/>
          <w:szCs w:val="20"/>
          <w:lang w:val="sv-SE" w:eastAsia="zh-CN"/>
        </w:rPr>
        <w:t xml:space="preserve">Considering the </w:t>
      </w:r>
      <w:r w:rsidR="001426F7" w:rsidRPr="007D7365">
        <w:rPr>
          <w:rFonts w:eastAsiaTheme="minorEastAsia"/>
          <w:szCs w:val="20"/>
          <w:lang w:val="sv-SE" w:eastAsia="zh-CN"/>
        </w:rPr>
        <w:t>PDSCH/PUSCH</w:t>
      </w:r>
      <w:r w:rsidR="001426F7">
        <w:rPr>
          <w:rFonts w:eastAsiaTheme="minorEastAsia"/>
          <w:szCs w:val="20"/>
          <w:lang w:val="sv-SE" w:eastAsia="zh-CN"/>
        </w:rPr>
        <w:t xml:space="preserve"> in </w:t>
      </w:r>
      <w:r w:rsidR="001426F7" w:rsidRPr="007D7365">
        <w:rPr>
          <w:rFonts w:eastAsiaTheme="minorEastAsia"/>
          <w:szCs w:val="20"/>
          <w:lang w:val="sv-SE" w:eastAsia="zh-CN"/>
        </w:rPr>
        <w:t>multi-cell</w:t>
      </w:r>
      <w:r w:rsidR="001426F7">
        <w:rPr>
          <w:rFonts w:eastAsiaTheme="minorEastAsia" w:hint="eastAsia"/>
          <w:szCs w:val="20"/>
          <w:lang w:val="sv-SE" w:eastAsia="zh-CN"/>
        </w:rPr>
        <w:t>s</w:t>
      </w:r>
      <w:r w:rsidR="001426F7" w:rsidRPr="007D7365">
        <w:rPr>
          <w:rFonts w:eastAsiaTheme="minorEastAsia"/>
          <w:szCs w:val="20"/>
          <w:lang w:val="sv-SE" w:eastAsia="zh-CN"/>
        </w:rPr>
        <w:t xml:space="preserve"> with a single DCI</w:t>
      </w:r>
      <w:r w:rsidR="001426F7">
        <w:rPr>
          <w:rFonts w:eastAsiaTheme="minorEastAsia"/>
          <w:szCs w:val="20"/>
          <w:lang w:val="sv-SE" w:eastAsia="zh-CN"/>
        </w:rPr>
        <w:t xml:space="preserve"> </w:t>
      </w:r>
      <w:r w:rsidR="001426F7">
        <w:rPr>
          <w:rFonts w:eastAsiaTheme="minorEastAsia" w:hint="eastAsia"/>
          <w:szCs w:val="20"/>
          <w:lang w:val="sv-SE" w:eastAsia="zh-CN"/>
        </w:rPr>
        <w:t>is</w:t>
      </w:r>
      <w:r w:rsidR="001426F7">
        <w:rPr>
          <w:rFonts w:eastAsiaTheme="minorEastAsia"/>
          <w:szCs w:val="20"/>
          <w:lang w:val="sv-SE" w:eastAsia="zh-CN"/>
        </w:rPr>
        <w:t xml:space="preserve"> </w:t>
      </w:r>
      <w:r w:rsidR="001426F7">
        <w:rPr>
          <w:rFonts w:eastAsiaTheme="minorEastAsia" w:hint="eastAsia"/>
          <w:szCs w:val="20"/>
          <w:lang w:val="sv-SE" w:eastAsia="zh-CN"/>
        </w:rPr>
        <w:t>sup</w:t>
      </w:r>
      <w:r w:rsidR="001426F7" w:rsidRPr="0087514A">
        <w:rPr>
          <w:rFonts w:eastAsiaTheme="minorEastAsia" w:hint="eastAsia"/>
          <w:szCs w:val="20"/>
          <w:lang w:val="sv-SE" w:eastAsia="zh-CN"/>
        </w:rPr>
        <w:t>ported</w:t>
      </w:r>
      <w:r w:rsidR="001426F7" w:rsidRPr="0087514A">
        <w:rPr>
          <w:rFonts w:eastAsiaTheme="minorEastAsia"/>
          <w:szCs w:val="20"/>
          <w:lang w:val="sv-SE" w:eastAsia="zh-CN"/>
        </w:rPr>
        <w:t xml:space="preserve"> </w:t>
      </w:r>
      <w:r w:rsidR="001426F7" w:rsidRPr="0087514A">
        <w:rPr>
          <w:rFonts w:eastAsiaTheme="minorEastAsia" w:hint="eastAsia"/>
          <w:szCs w:val="20"/>
          <w:lang w:val="sv-SE" w:eastAsia="zh-CN"/>
        </w:rPr>
        <w:t>in</w:t>
      </w:r>
      <w:r w:rsidR="001426F7" w:rsidRPr="0087514A">
        <w:rPr>
          <w:rFonts w:eastAsiaTheme="minorEastAsia"/>
          <w:szCs w:val="20"/>
          <w:lang w:val="sv-SE" w:eastAsia="zh-CN"/>
        </w:rPr>
        <w:t xml:space="preserve"> the CA </w:t>
      </w:r>
      <w:r w:rsidR="001426F7" w:rsidRPr="0087514A">
        <w:rPr>
          <w:rFonts w:eastAsiaTheme="minorEastAsia" w:hint="eastAsia"/>
          <w:szCs w:val="20"/>
          <w:lang w:val="sv-SE" w:eastAsia="zh-CN"/>
        </w:rPr>
        <w:t>agenda</w:t>
      </w:r>
      <w:r w:rsidRPr="0087514A">
        <w:rPr>
          <w:rFonts w:eastAsiaTheme="minorEastAsia"/>
          <w:szCs w:val="20"/>
          <w:lang w:val="sv-SE" w:eastAsia="zh-CN"/>
        </w:rPr>
        <w:t>, t</w:t>
      </w:r>
      <w:r w:rsidR="00912A20" w:rsidRPr="0087514A">
        <w:rPr>
          <w:rFonts w:eastAsiaTheme="minorEastAsia" w:hint="eastAsia"/>
          <w:szCs w:val="20"/>
          <w:lang w:val="sv-SE" w:eastAsia="zh-CN"/>
        </w:rPr>
        <w:t>he</w:t>
      </w:r>
      <w:r w:rsidR="00912A20" w:rsidRPr="0087514A">
        <w:rPr>
          <w:rFonts w:eastAsiaTheme="minorEastAsia"/>
          <w:szCs w:val="20"/>
          <w:lang w:val="sv-SE" w:eastAsia="zh-CN"/>
        </w:rPr>
        <w:t xml:space="preserve"> DCI</w:t>
      </w:r>
      <w:r w:rsidR="00441818" w:rsidRPr="0087514A">
        <w:rPr>
          <w:rFonts w:eastAsiaTheme="minorEastAsia"/>
          <w:szCs w:val="20"/>
          <w:lang w:val="sv-SE" w:eastAsia="zh-CN"/>
        </w:rPr>
        <w:t xml:space="preserve"> 0</w:t>
      </w:r>
      <w:r w:rsidR="00441818" w:rsidRPr="0087514A">
        <w:rPr>
          <w:rFonts w:eastAsiaTheme="minorEastAsia" w:hint="eastAsia"/>
          <w:szCs w:val="20"/>
          <w:lang w:val="sv-SE" w:eastAsia="zh-CN"/>
        </w:rPr>
        <w:t>_</w:t>
      </w:r>
      <w:r w:rsidR="00441818" w:rsidRPr="0087514A">
        <w:rPr>
          <w:rFonts w:eastAsiaTheme="minorEastAsia"/>
          <w:szCs w:val="20"/>
          <w:lang w:val="sv-SE" w:eastAsia="zh-CN"/>
        </w:rPr>
        <w:t>3 and DCI 1_3</w:t>
      </w:r>
      <w:r w:rsidR="00912A20" w:rsidRPr="0087514A">
        <w:rPr>
          <w:rFonts w:eastAsiaTheme="minorEastAsia"/>
          <w:szCs w:val="20"/>
          <w:lang w:val="sv-SE" w:eastAsia="zh-CN"/>
        </w:rPr>
        <w:t xml:space="preserve"> </w:t>
      </w:r>
      <w:r w:rsidR="00912A20" w:rsidRPr="0087514A">
        <w:rPr>
          <w:rFonts w:eastAsiaTheme="minorEastAsia" w:hint="eastAsia"/>
          <w:szCs w:val="20"/>
          <w:lang w:val="sv-SE" w:eastAsia="zh-CN"/>
        </w:rPr>
        <w:t>can</w:t>
      </w:r>
      <w:r w:rsidR="00F02110" w:rsidRPr="0087514A">
        <w:rPr>
          <w:rFonts w:eastAsiaTheme="minorEastAsia"/>
          <w:szCs w:val="20"/>
          <w:lang w:val="sv-SE" w:eastAsia="zh-CN"/>
        </w:rPr>
        <w:t xml:space="preserve"> also</w:t>
      </w:r>
      <w:r w:rsidR="00912A20" w:rsidRPr="0087514A">
        <w:rPr>
          <w:rFonts w:eastAsiaTheme="minorEastAsia"/>
          <w:szCs w:val="20"/>
          <w:lang w:val="sv-SE" w:eastAsia="zh-CN"/>
        </w:rPr>
        <w:t xml:space="preserve"> </w:t>
      </w:r>
      <w:r w:rsidR="006164C3" w:rsidRPr="0087514A">
        <w:rPr>
          <w:rFonts w:eastAsiaTheme="minorEastAsia"/>
          <w:szCs w:val="20"/>
          <w:lang w:val="sv-SE" w:eastAsia="zh-CN"/>
        </w:rPr>
        <w:t xml:space="preserve">be used </w:t>
      </w:r>
      <w:r w:rsidR="00691AE7" w:rsidRPr="0087514A">
        <w:rPr>
          <w:rFonts w:eastAsiaTheme="minorEastAsia"/>
          <w:szCs w:val="20"/>
          <w:lang w:val="sv-SE" w:eastAsia="zh-CN"/>
        </w:rPr>
        <w:t>to</w:t>
      </w:r>
      <w:r w:rsidR="006164C3" w:rsidRPr="0087514A">
        <w:rPr>
          <w:rFonts w:eastAsiaTheme="minorEastAsia"/>
          <w:szCs w:val="20"/>
          <w:lang w:val="sv-SE" w:eastAsia="zh-CN"/>
        </w:rPr>
        <w:t xml:space="preserve"> trigger SRS from multi-cell</w:t>
      </w:r>
      <w:r w:rsidR="00EC28CB" w:rsidRPr="0087514A">
        <w:rPr>
          <w:rFonts w:eastAsiaTheme="minorEastAsia"/>
          <w:szCs w:val="20"/>
          <w:lang w:val="sv-SE" w:eastAsia="zh-CN"/>
        </w:rPr>
        <w:t>s</w:t>
      </w:r>
      <w:r w:rsidR="006164C3" w:rsidRPr="0087514A">
        <w:rPr>
          <w:rFonts w:eastAsiaTheme="minorEastAsia"/>
          <w:szCs w:val="20"/>
          <w:lang w:val="sv-SE" w:eastAsia="zh-CN"/>
        </w:rPr>
        <w:t xml:space="preserve"> by SRS request as </w:t>
      </w:r>
      <w:r w:rsidR="00691AE7" w:rsidRPr="0087514A">
        <w:rPr>
          <w:rFonts w:eastAsiaTheme="minorEastAsia"/>
          <w:szCs w:val="20"/>
          <w:lang w:val="sv-SE" w:eastAsia="zh-CN"/>
        </w:rPr>
        <w:t>follows</w:t>
      </w:r>
      <w:r w:rsidR="006164C3" w:rsidRPr="0087514A">
        <w:rPr>
          <w:rFonts w:eastAsiaTheme="minorEastAsia"/>
          <w:szCs w:val="20"/>
          <w:lang w:val="sv-SE" w:eastAsia="zh-CN"/>
        </w:rPr>
        <w:t>.</w:t>
      </w:r>
    </w:p>
    <w:tbl>
      <w:tblPr>
        <w:tblStyle w:val="af6"/>
        <w:tblW w:w="0" w:type="auto"/>
        <w:tblLook w:val="04A0" w:firstRow="1" w:lastRow="0" w:firstColumn="1" w:lastColumn="0" w:noHBand="0" w:noVBand="1"/>
      </w:tblPr>
      <w:tblGrid>
        <w:gridCol w:w="9060"/>
      </w:tblGrid>
      <w:tr w:rsidR="00441818" w14:paraId="5F1B53AB" w14:textId="77777777" w:rsidTr="00441818">
        <w:tc>
          <w:tcPr>
            <w:tcW w:w="9060" w:type="dxa"/>
          </w:tcPr>
          <w:p w14:paraId="054983F0" w14:textId="77777777" w:rsidR="00441818" w:rsidRPr="0034666B" w:rsidRDefault="00441818" w:rsidP="00441818">
            <w:pPr>
              <w:keepNext/>
              <w:keepLines/>
              <w:spacing w:before="120"/>
              <w:ind w:leftChars="50" w:left="100" w:firstLineChars="50" w:firstLine="140"/>
              <w:outlineLvl w:val="2"/>
              <w:rPr>
                <w:rFonts w:ascii="Arial" w:eastAsia="宋体" w:hAnsi="Arial"/>
                <w:sz w:val="28"/>
                <w:lang w:eastAsia="zh-CN"/>
              </w:rPr>
            </w:pPr>
            <w:bookmarkStart w:id="15" w:name="_Toc19798772"/>
            <w:bookmarkStart w:id="16" w:name="_Toc26467243"/>
            <w:bookmarkStart w:id="17" w:name="_Toc29326604"/>
            <w:bookmarkStart w:id="18" w:name="_Toc29327754"/>
            <w:bookmarkStart w:id="19" w:name="_Toc36045944"/>
            <w:bookmarkStart w:id="20" w:name="_Toc36046204"/>
            <w:bookmarkStart w:id="21" w:name="_Toc36046350"/>
            <w:bookmarkStart w:id="22" w:name="_Toc45209267"/>
            <w:bookmarkStart w:id="23" w:name="_Toc51852440"/>
            <w:bookmarkStart w:id="24" w:name="_Toc129874522"/>
            <w:r w:rsidRPr="0034666B">
              <w:rPr>
                <w:rFonts w:ascii="Arial" w:eastAsia="宋体" w:hAnsi="Arial" w:hint="eastAsia"/>
                <w:sz w:val="28"/>
                <w:lang w:eastAsia="zh-CN"/>
              </w:rPr>
              <w:lastRenderedPageBreak/>
              <w:t>7.3.1</w:t>
            </w:r>
            <w:r w:rsidRPr="0034666B">
              <w:rPr>
                <w:rFonts w:ascii="Arial" w:eastAsia="宋体" w:hAnsi="Arial" w:hint="eastAsia"/>
                <w:sz w:val="28"/>
                <w:lang w:eastAsia="zh-CN"/>
              </w:rPr>
              <w:tab/>
              <w:t>DCI formats</w:t>
            </w:r>
            <w:bookmarkEnd w:id="15"/>
            <w:bookmarkEnd w:id="16"/>
            <w:bookmarkEnd w:id="17"/>
            <w:bookmarkEnd w:id="18"/>
            <w:bookmarkEnd w:id="19"/>
            <w:bookmarkEnd w:id="20"/>
            <w:bookmarkEnd w:id="21"/>
            <w:bookmarkEnd w:id="22"/>
            <w:bookmarkEnd w:id="23"/>
            <w:bookmarkEnd w:id="24"/>
          </w:p>
          <w:p w14:paraId="7057445C" w14:textId="77777777" w:rsidR="00441818" w:rsidRDefault="00441818" w:rsidP="00441818">
            <w:pPr>
              <w:rPr>
                <w:rFonts w:eastAsia="宋体"/>
              </w:rPr>
            </w:pPr>
            <w:r w:rsidRPr="0034666B">
              <w:rPr>
                <w:rFonts w:eastAsia="宋体"/>
              </w:rPr>
              <w:t>The DCI formats defined in table 7.3.1-1 are supported.</w:t>
            </w:r>
          </w:p>
          <w:p w14:paraId="6FB104AD" w14:textId="77777777" w:rsidR="006164C3" w:rsidRPr="0034666B" w:rsidRDefault="006164C3" w:rsidP="006164C3">
            <w:pPr>
              <w:rPr>
                <w:rFonts w:eastAsia="宋体"/>
              </w:rPr>
            </w:pPr>
          </w:p>
          <w:p w14:paraId="750D41BA" w14:textId="77777777" w:rsidR="006164C3" w:rsidRPr="0034666B" w:rsidRDefault="006164C3" w:rsidP="006164C3">
            <w:pPr>
              <w:keepNext/>
              <w:keepLines/>
              <w:spacing w:before="60"/>
              <w:jc w:val="center"/>
              <w:rPr>
                <w:rFonts w:ascii="Arial" w:eastAsia="宋体" w:hAnsi="Arial"/>
                <w:b/>
                <w:lang w:eastAsia="zh-CN"/>
              </w:rPr>
            </w:pPr>
            <w:r w:rsidRPr="0034666B">
              <w:rPr>
                <w:rFonts w:ascii="Arial" w:eastAsia="宋体" w:hAnsi="Arial"/>
                <w:b/>
              </w:rPr>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6164C3" w:rsidRPr="0034666B" w14:paraId="38A79DDC" w14:textId="77777777" w:rsidTr="00553BFF">
              <w:trPr>
                <w:trHeight w:val="424"/>
                <w:jc w:val="center"/>
              </w:trPr>
              <w:tc>
                <w:tcPr>
                  <w:tcW w:w="2467" w:type="dxa"/>
                  <w:shd w:val="clear" w:color="auto" w:fill="D9D9D9"/>
                  <w:vAlign w:val="center"/>
                </w:tcPr>
                <w:p w14:paraId="189F7788" w14:textId="77777777" w:rsidR="006164C3" w:rsidRPr="0034666B" w:rsidRDefault="006164C3" w:rsidP="006164C3">
                  <w:pPr>
                    <w:keepNext/>
                    <w:keepLines/>
                    <w:jc w:val="center"/>
                    <w:rPr>
                      <w:rFonts w:ascii="Arial" w:eastAsia="宋体" w:hAnsi="Arial"/>
                      <w:b/>
                      <w:sz w:val="18"/>
                      <w:lang w:eastAsia="zh-CN"/>
                    </w:rPr>
                  </w:pPr>
                  <w:r w:rsidRPr="0034666B">
                    <w:rPr>
                      <w:rFonts w:ascii="Arial" w:eastAsia="宋体" w:hAnsi="Arial" w:hint="eastAsia"/>
                      <w:b/>
                      <w:sz w:val="18"/>
                      <w:lang w:eastAsia="zh-CN"/>
                    </w:rPr>
                    <w:t>DCI format</w:t>
                  </w:r>
                </w:p>
              </w:tc>
              <w:tc>
                <w:tcPr>
                  <w:tcW w:w="4983" w:type="dxa"/>
                  <w:shd w:val="clear" w:color="auto" w:fill="D9D9D9"/>
                  <w:vAlign w:val="center"/>
                </w:tcPr>
                <w:p w14:paraId="38B952BB" w14:textId="77777777" w:rsidR="006164C3" w:rsidRPr="0034666B" w:rsidRDefault="006164C3" w:rsidP="006164C3">
                  <w:pPr>
                    <w:keepNext/>
                    <w:keepLines/>
                    <w:jc w:val="center"/>
                    <w:rPr>
                      <w:rFonts w:ascii="Arial" w:eastAsia="宋体" w:hAnsi="Arial"/>
                      <w:b/>
                      <w:sz w:val="18"/>
                      <w:lang w:eastAsia="zh-CN"/>
                    </w:rPr>
                  </w:pPr>
                  <w:r w:rsidRPr="0034666B">
                    <w:rPr>
                      <w:rFonts w:ascii="Arial" w:eastAsia="宋体" w:hAnsi="Arial" w:hint="eastAsia"/>
                      <w:b/>
                      <w:sz w:val="18"/>
                      <w:lang w:eastAsia="zh-CN"/>
                    </w:rPr>
                    <w:t>Usage</w:t>
                  </w:r>
                </w:p>
              </w:tc>
            </w:tr>
            <w:tr w:rsidR="006164C3" w:rsidRPr="0034666B" w14:paraId="17E26C3B" w14:textId="77777777" w:rsidTr="00553BFF">
              <w:trPr>
                <w:trHeight w:val="221"/>
                <w:jc w:val="center"/>
              </w:trPr>
              <w:tc>
                <w:tcPr>
                  <w:tcW w:w="2467" w:type="dxa"/>
                  <w:vAlign w:val="center"/>
                </w:tcPr>
                <w:p w14:paraId="115FD72B" w14:textId="77777777" w:rsidR="006164C3" w:rsidRPr="0034666B" w:rsidRDefault="006164C3" w:rsidP="006164C3">
                  <w:pPr>
                    <w:keepNext/>
                    <w:keepLines/>
                    <w:jc w:val="center"/>
                    <w:rPr>
                      <w:rFonts w:ascii="Arial" w:eastAsia="宋体" w:hAnsi="Arial"/>
                      <w:sz w:val="18"/>
                      <w:lang w:eastAsia="zh-CN"/>
                    </w:rPr>
                  </w:pPr>
                  <w:r w:rsidRPr="0034666B">
                    <w:rPr>
                      <w:rFonts w:ascii="Arial" w:eastAsia="宋体" w:hAnsi="Arial"/>
                      <w:sz w:val="18"/>
                      <w:lang w:eastAsia="zh-CN"/>
                    </w:rPr>
                    <w:t>0_0</w:t>
                  </w:r>
                </w:p>
              </w:tc>
              <w:tc>
                <w:tcPr>
                  <w:tcW w:w="4983" w:type="dxa"/>
                  <w:shd w:val="clear" w:color="auto" w:fill="auto"/>
                  <w:vAlign w:val="center"/>
                </w:tcPr>
                <w:p w14:paraId="24CE42B9" w14:textId="77777777" w:rsidR="006164C3" w:rsidRPr="0034666B" w:rsidRDefault="006164C3" w:rsidP="006164C3">
                  <w:pPr>
                    <w:keepNext/>
                    <w:keepLines/>
                    <w:rPr>
                      <w:rFonts w:ascii="Arial" w:eastAsia="宋体" w:hAnsi="Arial"/>
                      <w:sz w:val="18"/>
                      <w:lang w:eastAsia="zh-CN"/>
                    </w:rPr>
                  </w:pPr>
                  <w:r w:rsidRPr="0034666B">
                    <w:rPr>
                      <w:rFonts w:ascii="Arial" w:eastAsia="宋体" w:hAnsi="Arial"/>
                      <w:sz w:val="18"/>
                      <w:lang w:eastAsia="zh-CN"/>
                    </w:rPr>
                    <w:t>Scheduling of PUSCH in one cell</w:t>
                  </w:r>
                </w:p>
              </w:tc>
            </w:tr>
            <w:tr w:rsidR="006164C3" w:rsidRPr="0034666B" w14:paraId="781E2405" w14:textId="77777777" w:rsidTr="00553BFF">
              <w:trPr>
                <w:jc w:val="center"/>
              </w:trPr>
              <w:tc>
                <w:tcPr>
                  <w:tcW w:w="2467" w:type="dxa"/>
                  <w:vAlign w:val="center"/>
                </w:tcPr>
                <w:p w14:paraId="645ECFAD" w14:textId="77777777" w:rsidR="006164C3" w:rsidRPr="0034666B" w:rsidRDefault="006164C3" w:rsidP="006164C3">
                  <w:pPr>
                    <w:keepNext/>
                    <w:keepLines/>
                    <w:jc w:val="center"/>
                    <w:rPr>
                      <w:rFonts w:ascii="Arial" w:eastAsia="宋体" w:hAnsi="Arial"/>
                      <w:sz w:val="18"/>
                      <w:lang w:eastAsia="zh-CN"/>
                    </w:rPr>
                  </w:pPr>
                  <w:r w:rsidRPr="0034666B">
                    <w:rPr>
                      <w:rFonts w:ascii="Arial" w:eastAsia="宋体" w:hAnsi="Arial"/>
                      <w:sz w:val="18"/>
                      <w:lang w:eastAsia="zh-CN"/>
                    </w:rPr>
                    <w:t>0_1</w:t>
                  </w:r>
                </w:p>
              </w:tc>
              <w:tc>
                <w:tcPr>
                  <w:tcW w:w="4983" w:type="dxa"/>
                  <w:shd w:val="clear" w:color="auto" w:fill="auto"/>
                  <w:vAlign w:val="center"/>
                </w:tcPr>
                <w:p w14:paraId="2451FB30" w14:textId="77777777" w:rsidR="006164C3" w:rsidRPr="0034666B" w:rsidRDefault="006164C3" w:rsidP="006164C3">
                  <w:pPr>
                    <w:keepNext/>
                    <w:keepLines/>
                    <w:rPr>
                      <w:rFonts w:ascii="Arial" w:eastAsia="宋体" w:hAnsi="Arial"/>
                      <w:sz w:val="18"/>
                      <w:lang w:eastAsia="zh-CN"/>
                    </w:rPr>
                  </w:pPr>
                  <w:r w:rsidRPr="0034666B">
                    <w:rPr>
                      <w:rFonts w:ascii="Arial" w:eastAsia="宋体" w:hAnsi="Arial"/>
                      <w:sz w:val="18"/>
                      <w:lang w:eastAsia="zh-CN"/>
                    </w:rPr>
                    <w:t xml:space="preserve">Scheduling of one or multiple PUSCH in one cell, or </w:t>
                  </w:r>
                  <w:r w:rsidRPr="0034666B">
                    <w:rPr>
                      <w:rFonts w:ascii="Arial" w:eastAsia="宋体" w:hAnsi="Arial"/>
                      <w:sz w:val="18"/>
                    </w:rPr>
                    <w:t xml:space="preserve">indicating </w:t>
                  </w:r>
                  <w:r w:rsidRPr="0034666B">
                    <w:rPr>
                      <w:rFonts w:ascii="Arial" w:eastAsia="宋体" w:hAnsi="Arial"/>
                      <w:sz w:val="18"/>
                      <w:lang w:eastAsia="zh-CN"/>
                    </w:rPr>
                    <w:t>downlink feedback information for configured grant PUSCH (CG-DFI)</w:t>
                  </w:r>
                </w:p>
              </w:tc>
            </w:tr>
            <w:tr w:rsidR="006164C3" w:rsidRPr="0034666B" w14:paraId="554AAAA3" w14:textId="77777777" w:rsidTr="00553BFF">
              <w:trPr>
                <w:jc w:val="center"/>
              </w:trPr>
              <w:tc>
                <w:tcPr>
                  <w:tcW w:w="2467" w:type="dxa"/>
                  <w:vAlign w:val="center"/>
                </w:tcPr>
                <w:p w14:paraId="3758CDE0" w14:textId="77777777" w:rsidR="006164C3" w:rsidRPr="0034666B" w:rsidRDefault="006164C3" w:rsidP="006164C3">
                  <w:pPr>
                    <w:keepNext/>
                    <w:keepLines/>
                    <w:jc w:val="center"/>
                    <w:rPr>
                      <w:rFonts w:ascii="Arial" w:eastAsia="宋体" w:hAnsi="Arial"/>
                      <w:sz w:val="18"/>
                      <w:lang w:eastAsia="zh-CN"/>
                    </w:rPr>
                  </w:pPr>
                  <w:r w:rsidRPr="0034666B">
                    <w:rPr>
                      <w:rFonts w:ascii="Arial" w:eastAsia="宋体" w:hAnsi="Arial" w:hint="eastAsia"/>
                      <w:sz w:val="18"/>
                      <w:lang w:eastAsia="zh-CN"/>
                    </w:rPr>
                    <w:t>0_2</w:t>
                  </w:r>
                </w:p>
              </w:tc>
              <w:tc>
                <w:tcPr>
                  <w:tcW w:w="4983" w:type="dxa"/>
                  <w:shd w:val="clear" w:color="auto" w:fill="auto"/>
                  <w:vAlign w:val="center"/>
                </w:tcPr>
                <w:p w14:paraId="64DEE02A" w14:textId="77777777" w:rsidR="006164C3" w:rsidRPr="0034666B" w:rsidRDefault="006164C3" w:rsidP="006164C3">
                  <w:pPr>
                    <w:keepNext/>
                    <w:keepLines/>
                    <w:rPr>
                      <w:rFonts w:ascii="Arial" w:eastAsia="宋体" w:hAnsi="Arial"/>
                      <w:sz w:val="18"/>
                      <w:lang w:eastAsia="zh-CN"/>
                    </w:rPr>
                  </w:pPr>
                  <w:r w:rsidRPr="0034666B">
                    <w:rPr>
                      <w:rFonts w:ascii="Arial" w:eastAsia="宋体" w:hAnsi="Arial"/>
                      <w:sz w:val="18"/>
                      <w:lang w:eastAsia="zh-CN"/>
                    </w:rPr>
                    <w:t>Scheduling of PUSCH in one cell</w:t>
                  </w:r>
                </w:p>
              </w:tc>
            </w:tr>
            <w:tr w:rsidR="006164C3" w:rsidRPr="0034666B" w14:paraId="0C9152AE" w14:textId="77777777" w:rsidTr="00553BFF">
              <w:trPr>
                <w:jc w:val="center"/>
              </w:trPr>
              <w:tc>
                <w:tcPr>
                  <w:tcW w:w="2467" w:type="dxa"/>
                  <w:vAlign w:val="center"/>
                </w:tcPr>
                <w:p w14:paraId="2C8100F7" w14:textId="77777777" w:rsidR="006164C3" w:rsidRPr="00553BFF" w:rsidRDefault="006164C3" w:rsidP="006164C3">
                  <w:pPr>
                    <w:keepNext/>
                    <w:keepLines/>
                    <w:jc w:val="center"/>
                    <w:rPr>
                      <w:rFonts w:ascii="Arial" w:eastAsia="宋体" w:hAnsi="Arial"/>
                      <w:sz w:val="18"/>
                      <w:highlight w:val="yellow"/>
                      <w:lang w:eastAsia="zh-CN"/>
                    </w:rPr>
                  </w:pPr>
                  <w:r w:rsidRPr="00553BFF">
                    <w:rPr>
                      <w:rFonts w:ascii="Arial" w:eastAsia="宋体" w:hAnsi="Arial" w:hint="eastAsia"/>
                      <w:sz w:val="18"/>
                      <w:highlight w:val="yellow"/>
                      <w:lang w:eastAsia="zh-CN"/>
                    </w:rPr>
                    <w:t>0</w:t>
                  </w:r>
                  <w:r w:rsidRPr="00553BFF">
                    <w:rPr>
                      <w:rFonts w:ascii="Arial" w:eastAsia="宋体" w:hAnsi="Arial"/>
                      <w:sz w:val="18"/>
                      <w:highlight w:val="yellow"/>
                      <w:lang w:eastAsia="zh-CN"/>
                    </w:rPr>
                    <w:t>_3</w:t>
                  </w:r>
                </w:p>
              </w:tc>
              <w:tc>
                <w:tcPr>
                  <w:tcW w:w="4983" w:type="dxa"/>
                  <w:shd w:val="clear" w:color="auto" w:fill="auto"/>
                  <w:vAlign w:val="center"/>
                </w:tcPr>
                <w:p w14:paraId="6C0EBDB9" w14:textId="77777777" w:rsidR="006164C3" w:rsidRPr="00553BFF" w:rsidRDefault="006164C3" w:rsidP="006164C3">
                  <w:pPr>
                    <w:keepNext/>
                    <w:keepLines/>
                    <w:rPr>
                      <w:rFonts w:ascii="Arial" w:eastAsia="宋体" w:hAnsi="Arial"/>
                      <w:sz w:val="18"/>
                      <w:highlight w:val="yellow"/>
                      <w:lang w:eastAsia="zh-CN"/>
                    </w:rPr>
                  </w:pPr>
                  <w:r w:rsidRPr="00553BFF">
                    <w:rPr>
                      <w:rFonts w:ascii="Arial" w:eastAsia="宋体" w:hAnsi="Arial" w:hint="eastAsia"/>
                      <w:sz w:val="18"/>
                      <w:highlight w:val="yellow"/>
                      <w:lang w:eastAsia="zh-CN"/>
                    </w:rPr>
                    <w:t>S</w:t>
                  </w:r>
                  <w:r w:rsidRPr="00553BFF">
                    <w:rPr>
                      <w:rFonts w:ascii="Arial" w:eastAsia="宋体" w:hAnsi="Arial"/>
                      <w:sz w:val="18"/>
                      <w:highlight w:val="yellow"/>
                      <w:lang w:eastAsia="zh-CN"/>
                    </w:rPr>
                    <w:t>cheduling of one PUSCH in one cell, or multiple PUSCHs in multiple cells with one PUSCH per cell</w:t>
                  </w:r>
                </w:p>
              </w:tc>
            </w:tr>
            <w:tr w:rsidR="006164C3" w:rsidRPr="0034666B" w14:paraId="6C1DCEF5" w14:textId="77777777" w:rsidTr="00553BFF">
              <w:trPr>
                <w:jc w:val="center"/>
              </w:trPr>
              <w:tc>
                <w:tcPr>
                  <w:tcW w:w="2467" w:type="dxa"/>
                  <w:vAlign w:val="center"/>
                </w:tcPr>
                <w:p w14:paraId="3E1D830D" w14:textId="77777777" w:rsidR="006164C3" w:rsidRPr="0034666B" w:rsidRDefault="006164C3" w:rsidP="006164C3">
                  <w:pPr>
                    <w:keepNext/>
                    <w:keepLines/>
                    <w:jc w:val="center"/>
                    <w:rPr>
                      <w:rFonts w:ascii="Arial" w:eastAsia="宋体" w:hAnsi="Arial"/>
                      <w:sz w:val="18"/>
                      <w:lang w:eastAsia="zh-CN"/>
                    </w:rPr>
                  </w:pPr>
                  <w:r w:rsidRPr="0034666B">
                    <w:rPr>
                      <w:rFonts w:ascii="Arial" w:eastAsia="宋体" w:hAnsi="Arial"/>
                      <w:sz w:val="18"/>
                      <w:lang w:eastAsia="zh-CN"/>
                    </w:rPr>
                    <w:t>1_0</w:t>
                  </w:r>
                </w:p>
              </w:tc>
              <w:tc>
                <w:tcPr>
                  <w:tcW w:w="4983" w:type="dxa"/>
                  <w:shd w:val="clear" w:color="auto" w:fill="auto"/>
                  <w:vAlign w:val="center"/>
                </w:tcPr>
                <w:p w14:paraId="0D395926" w14:textId="77777777" w:rsidR="006164C3" w:rsidRPr="0034666B" w:rsidRDefault="006164C3" w:rsidP="006164C3">
                  <w:pPr>
                    <w:keepNext/>
                    <w:keepLines/>
                    <w:rPr>
                      <w:rFonts w:ascii="Arial" w:eastAsia="宋体" w:hAnsi="Arial"/>
                      <w:sz w:val="18"/>
                      <w:lang w:eastAsia="zh-CN"/>
                    </w:rPr>
                  </w:pPr>
                  <w:r w:rsidRPr="0034666B">
                    <w:rPr>
                      <w:rFonts w:ascii="Arial" w:eastAsia="宋体" w:hAnsi="Arial"/>
                      <w:sz w:val="18"/>
                      <w:lang w:eastAsia="zh-CN"/>
                    </w:rPr>
                    <w:t>Scheduling of P</w:t>
                  </w:r>
                  <w:r w:rsidRPr="0034666B">
                    <w:rPr>
                      <w:rFonts w:ascii="Arial" w:eastAsia="宋体" w:hAnsi="Arial" w:hint="eastAsia"/>
                      <w:sz w:val="18"/>
                      <w:lang w:eastAsia="zh-CN"/>
                    </w:rPr>
                    <w:t>D</w:t>
                  </w:r>
                  <w:r w:rsidRPr="0034666B">
                    <w:rPr>
                      <w:rFonts w:ascii="Arial" w:eastAsia="宋体" w:hAnsi="Arial"/>
                      <w:sz w:val="18"/>
                      <w:lang w:eastAsia="zh-CN"/>
                    </w:rPr>
                    <w:t>SCH in one cell</w:t>
                  </w:r>
                </w:p>
              </w:tc>
            </w:tr>
            <w:tr w:rsidR="006164C3" w:rsidRPr="0034666B" w14:paraId="23EE56B7" w14:textId="77777777" w:rsidTr="00553BFF">
              <w:trPr>
                <w:jc w:val="center"/>
              </w:trPr>
              <w:tc>
                <w:tcPr>
                  <w:tcW w:w="2467" w:type="dxa"/>
                  <w:vAlign w:val="center"/>
                </w:tcPr>
                <w:p w14:paraId="4E998A22" w14:textId="77777777" w:rsidR="006164C3" w:rsidRPr="0034666B" w:rsidRDefault="006164C3" w:rsidP="006164C3">
                  <w:pPr>
                    <w:keepNext/>
                    <w:keepLines/>
                    <w:jc w:val="center"/>
                    <w:rPr>
                      <w:rFonts w:ascii="Arial" w:eastAsia="宋体" w:hAnsi="Arial"/>
                      <w:sz w:val="18"/>
                      <w:lang w:eastAsia="zh-CN"/>
                    </w:rPr>
                  </w:pPr>
                  <w:r w:rsidRPr="0034666B">
                    <w:rPr>
                      <w:rFonts w:ascii="Arial" w:eastAsia="宋体" w:hAnsi="Arial"/>
                      <w:sz w:val="18"/>
                      <w:lang w:eastAsia="zh-CN"/>
                    </w:rPr>
                    <w:t>1_1</w:t>
                  </w:r>
                </w:p>
              </w:tc>
              <w:tc>
                <w:tcPr>
                  <w:tcW w:w="4983" w:type="dxa"/>
                  <w:shd w:val="clear" w:color="auto" w:fill="auto"/>
                  <w:vAlign w:val="center"/>
                </w:tcPr>
                <w:p w14:paraId="73552160" w14:textId="77777777" w:rsidR="006164C3" w:rsidRPr="0034666B" w:rsidRDefault="006164C3" w:rsidP="006164C3">
                  <w:pPr>
                    <w:keepNext/>
                    <w:keepLines/>
                    <w:rPr>
                      <w:rFonts w:ascii="Arial" w:eastAsia="宋体" w:hAnsi="Arial"/>
                      <w:sz w:val="18"/>
                      <w:lang w:eastAsia="zh-CN"/>
                    </w:rPr>
                  </w:pPr>
                  <w:r w:rsidRPr="0034666B">
                    <w:rPr>
                      <w:rFonts w:ascii="Arial" w:eastAsia="宋体" w:hAnsi="Arial"/>
                      <w:sz w:val="18"/>
                      <w:lang w:eastAsia="zh-CN"/>
                    </w:rPr>
                    <w:t>Scheduling of one or multiple P</w:t>
                  </w:r>
                  <w:r w:rsidRPr="0034666B">
                    <w:rPr>
                      <w:rFonts w:ascii="Arial" w:eastAsia="宋体" w:hAnsi="Arial" w:hint="eastAsia"/>
                      <w:sz w:val="18"/>
                      <w:lang w:eastAsia="zh-CN"/>
                    </w:rPr>
                    <w:t>D</w:t>
                  </w:r>
                  <w:r w:rsidRPr="0034666B">
                    <w:rPr>
                      <w:rFonts w:ascii="Arial" w:eastAsia="宋体" w:hAnsi="Arial"/>
                      <w:sz w:val="18"/>
                      <w:lang w:eastAsia="zh-CN"/>
                    </w:rPr>
                    <w:t>SCH in one cell, and/or triggering one shot HARQ-ACK codebook feedback</w:t>
                  </w:r>
                </w:p>
              </w:tc>
            </w:tr>
            <w:tr w:rsidR="006164C3" w:rsidRPr="0034666B" w14:paraId="25AA666E" w14:textId="77777777" w:rsidTr="00553BFF">
              <w:trPr>
                <w:trHeight w:val="64"/>
                <w:jc w:val="center"/>
              </w:trPr>
              <w:tc>
                <w:tcPr>
                  <w:tcW w:w="2467" w:type="dxa"/>
                  <w:vAlign w:val="center"/>
                </w:tcPr>
                <w:p w14:paraId="09816142" w14:textId="77777777" w:rsidR="006164C3" w:rsidRPr="0034666B" w:rsidRDefault="006164C3" w:rsidP="006164C3">
                  <w:pPr>
                    <w:keepNext/>
                    <w:keepLines/>
                    <w:jc w:val="center"/>
                    <w:rPr>
                      <w:rFonts w:ascii="Arial" w:eastAsia="宋体" w:hAnsi="Arial"/>
                      <w:sz w:val="18"/>
                      <w:lang w:eastAsia="zh-CN"/>
                    </w:rPr>
                  </w:pPr>
                  <w:r w:rsidRPr="0034666B">
                    <w:rPr>
                      <w:rFonts w:ascii="Arial" w:eastAsia="宋体" w:hAnsi="Arial" w:hint="eastAsia"/>
                      <w:sz w:val="18"/>
                      <w:lang w:eastAsia="zh-CN"/>
                    </w:rPr>
                    <w:t>1_2</w:t>
                  </w:r>
                </w:p>
              </w:tc>
              <w:tc>
                <w:tcPr>
                  <w:tcW w:w="4983" w:type="dxa"/>
                  <w:shd w:val="clear" w:color="auto" w:fill="auto"/>
                  <w:vAlign w:val="center"/>
                </w:tcPr>
                <w:p w14:paraId="437CCBFC" w14:textId="77777777" w:rsidR="006164C3" w:rsidRPr="0034666B" w:rsidRDefault="006164C3" w:rsidP="006164C3">
                  <w:pPr>
                    <w:keepNext/>
                    <w:keepLines/>
                    <w:rPr>
                      <w:rFonts w:ascii="Arial" w:eastAsia="宋体" w:hAnsi="Arial"/>
                      <w:sz w:val="18"/>
                      <w:lang w:eastAsia="zh-CN"/>
                    </w:rPr>
                  </w:pPr>
                  <w:r w:rsidRPr="0034666B">
                    <w:rPr>
                      <w:rFonts w:ascii="Arial" w:eastAsia="宋体" w:hAnsi="Arial"/>
                      <w:sz w:val="18"/>
                      <w:lang w:eastAsia="zh-CN"/>
                    </w:rPr>
                    <w:t>Scheduling of P</w:t>
                  </w:r>
                  <w:r w:rsidRPr="0034666B">
                    <w:rPr>
                      <w:rFonts w:ascii="Arial" w:eastAsia="宋体" w:hAnsi="Arial" w:hint="eastAsia"/>
                      <w:sz w:val="18"/>
                      <w:lang w:eastAsia="zh-CN"/>
                    </w:rPr>
                    <w:t>D</w:t>
                  </w:r>
                  <w:r w:rsidRPr="0034666B">
                    <w:rPr>
                      <w:rFonts w:ascii="Arial" w:eastAsia="宋体" w:hAnsi="Arial"/>
                      <w:sz w:val="18"/>
                      <w:lang w:eastAsia="zh-CN"/>
                    </w:rPr>
                    <w:t>SCH in one cell</w:t>
                  </w:r>
                </w:p>
              </w:tc>
            </w:tr>
            <w:tr w:rsidR="006164C3" w:rsidRPr="0034666B" w14:paraId="2E395CB5" w14:textId="77777777" w:rsidTr="00553BFF">
              <w:trPr>
                <w:jc w:val="center"/>
              </w:trPr>
              <w:tc>
                <w:tcPr>
                  <w:tcW w:w="2467" w:type="dxa"/>
                  <w:vAlign w:val="center"/>
                </w:tcPr>
                <w:p w14:paraId="1528424F" w14:textId="77777777" w:rsidR="006164C3" w:rsidRPr="005B2FD7" w:rsidRDefault="006164C3" w:rsidP="006164C3">
                  <w:pPr>
                    <w:keepNext/>
                    <w:keepLines/>
                    <w:jc w:val="center"/>
                    <w:rPr>
                      <w:rFonts w:ascii="Arial" w:eastAsia="宋体" w:hAnsi="Arial"/>
                      <w:sz w:val="18"/>
                      <w:highlight w:val="yellow"/>
                      <w:lang w:eastAsia="zh-CN"/>
                    </w:rPr>
                  </w:pPr>
                  <w:r w:rsidRPr="005B2FD7">
                    <w:rPr>
                      <w:rFonts w:ascii="Arial" w:eastAsia="宋体" w:hAnsi="Arial" w:hint="eastAsia"/>
                      <w:sz w:val="18"/>
                      <w:highlight w:val="yellow"/>
                      <w:lang w:eastAsia="zh-CN"/>
                    </w:rPr>
                    <w:t>1</w:t>
                  </w:r>
                  <w:r w:rsidRPr="005B2FD7">
                    <w:rPr>
                      <w:rFonts w:ascii="Arial" w:eastAsia="宋体" w:hAnsi="Arial"/>
                      <w:sz w:val="18"/>
                      <w:highlight w:val="yellow"/>
                      <w:lang w:eastAsia="zh-CN"/>
                    </w:rPr>
                    <w:t>_3</w:t>
                  </w:r>
                </w:p>
              </w:tc>
              <w:tc>
                <w:tcPr>
                  <w:tcW w:w="4983" w:type="dxa"/>
                  <w:shd w:val="clear" w:color="auto" w:fill="auto"/>
                  <w:vAlign w:val="center"/>
                </w:tcPr>
                <w:p w14:paraId="44849AF4" w14:textId="77777777" w:rsidR="006164C3" w:rsidRPr="005B2FD7" w:rsidRDefault="006164C3" w:rsidP="006164C3">
                  <w:pPr>
                    <w:keepNext/>
                    <w:keepLines/>
                    <w:rPr>
                      <w:rFonts w:ascii="Arial" w:eastAsia="宋体" w:hAnsi="Arial"/>
                      <w:sz w:val="18"/>
                      <w:highlight w:val="yellow"/>
                      <w:lang w:eastAsia="zh-CN"/>
                    </w:rPr>
                  </w:pPr>
                  <w:r w:rsidRPr="005B2FD7">
                    <w:rPr>
                      <w:rFonts w:ascii="Arial" w:eastAsia="宋体" w:hAnsi="Arial" w:hint="eastAsia"/>
                      <w:sz w:val="18"/>
                      <w:highlight w:val="yellow"/>
                      <w:lang w:eastAsia="zh-CN"/>
                    </w:rPr>
                    <w:t>S</w:t>
                  </w:r>
                  <w:r w:rsidRPr="005B2FD7">
                    <w:rPr>
                      <w:rFonts w:ascii="Arial" w:eastAsia="宋体" w:hAnsi="Arial"/>
                      <w:sz w:val="18"/>
                      <w:highlight w:val="yellow"/>
                      <w:lang w:eastAsia="zh-CN"/>
                    </w:rPr>
                    <w:t>cheduling of one PDSCH in one cell, or multiple PDSCHs in multiple cells with one PDSCH per cell</w:t>
                  </w:r>
                </w:p>
              </w:tc>
            </w:tr>
          </w:tbl>
          <w:p w14:paraId="4B7B444A" w14:textId="2757C1FC" w:rsidR="006164C3" w:rsidRDefault="006164C3" w:rsidP="0069594B">
            <w:pPr>
              <w:spacing w:before="120" w:after="120"/>
              <w:jc w:val="center"/>
              <w:rPr>
                <w:rFonts w:ascii="Arial" w:hAnsi="Arial" w:cs="Arial"/>
                <w:color w:val="FF0000"/>
                <w:sz w:val="24"/>
              </w:rPr>
            </w:pPr>
            <w:r w:rsidRPr="002613C8">
              <w:rPr>
                <w:rFonts w:ascii="Arial" w:hAnsi="Arial" w:cs="Arial"/>
                <w:color w:val="FF0000"/>
                <w:sz w:val="24"/>
              </w:rPr>
              <w:t xml:space="preserve">&lt; </w:t>
            </w:r>
            <w:r>
              <w:rPr>
                <w:rFonts w:ascii="Arial" w:hAnsi="Arial" w:cs="Arial"/>
                <w:color w:val="FF0000"/>
                <w:sz w:val="24"/>
              </w:rPr>
              <w:t>other</w:t>
            </w:r>
            <w:r w:rsidRPr="002613C8">
              <w:rPr>
                <w:rFonts w:ascii="Arial" w:hAnsi="Arial" w:cs="Arial"/>
                <w:color w:val="FF0000"/>
                <w:sz w:val="24"/>
              </w:rPr>
              <w:t xml:space="preserve"> parts are omitted &gt;</w:t>
            </w:r>
          </w:p>
          <w:p w14:paraId="5A61C4E8" w14:textId="4044E63B" w:rsidR="006164C3" w:rsidRDefault="006164C3" w:rsidP="00441818">
            <w:pPr>
              <w:rPr>
                <w:rFonts w:eastAsia="宋体"/>
              </w:rPr>
            </w:pPr>
            <w:r w:rsidRPr="0069594B">
              <w:t>-</w:t>
            </w:r>
            <w:r w:rsidRPr="0069594B">
              <w:tab/>
              <w:t>SRS request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SRS</m:t>
                          </m:r>
                        </m:sub>
                      </m:sSub>
                      <m:r>
                        <w:rPr>
                          <w:rFonts w:ascii="Cambria Math" w:hAnsi="Cambria Math"/>
                        </w:rPr>
                        <m:t>)</m:t>
                      </m:r>
                    </m:e>
                  </m:func>
                </m:e>
              </m:d>
              <m:r>
                <w:rPr>
                  <w:rFonts w:ascii="Cambria Math" w:hAnsi="Cambria Math"/>
                </w:rPr>
                <m:t xml:space="preserve"> </m:t>
              </m:r>
            </m:oMath>
            <w:r w:rsidRPr="0069594B">
              <w:rPr>
                <w:lang w:eastAsia="zh-CN"/>
              </w:rPr>
              <w:t xml:space="preserve">bits, </w:t>
            </w:r>
            <w:r w:rsidRPr="0069594B">
              <w:t>where</w:t>
            </w:r>
            <w:r w:rsidRPr="0069594B">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SRS</m:t>
                  </m:r>
                </m:sub>
              </m:sSub>
            </m:oMath>
            <w:r w:rsidRPr="0069594B">
              <w:t xml:space="preserve"> is the number of entries in the higher layer parameter </w:t>
            </w:r>
            <w:r w:rsidRPr="0069594B">
              <w:rPr>
                <w:i/>
              </w:rPr>
              <w:t>srs-RequestListDCI-0-3</w:t>
            </w:r>
            <w:r w:rsidRPr="0069594B">
              <w:t xml:space="preserve">. This field is used to indicate an entry in the higher layer parameter </w:t>
            </w:r>
            <w:r w:rsidRPr="0069594B">
              <w:rPr>
                <w:i/>
              </w:rPr>
              <w:t>srs-RequestListDCI-0-3</w:t>
            </w:r>
            <w:r w:rsidRPr="0069594B">
              <w:rPr>
                <w:rFonts w:eastAsia="Batang"/>
                <w:i/>
              </w:rPr>
              <w:t xml:space="preserve"> </w:t>
            </w:r>
            <w:r w:rsidRPr="0069594B">
              <w:t>according to Table 7.3.1.1.4-4</w:t>
            </w:r>
            <w:r w:rsidRPr="0069594B">
              <w:rPr>
                <w:lang w:eastAsia="zh-CN"/>
              </w:rPr>
              <w:t xml:space="preserve">. Each entry in the higher layer parameter </w:t>
            </w:r>
            <w:r w:rsidRPr="0069594B">
              <w:rPr>
                <w:i/>
              </w:rPr>
              <w:t>srs-RequestListDCI-0-3</w:t>
            </w:r>
            <w:r w:rsidRPr="0069594B">
              <w:rPr>
                <w:lang w:eastAsia="zh-CN"/>
              </w:rPr>
              <w:t xml:space="preserve"> contains the ‘SRS request’ index for each cell in the scheduled cell set, where the ‘SRS request’ indexes for all the cells are placed </w:t>
            </w:r>
            <w:r w:rsidRPr="0069594B">
              <w:rPr>
                <w:lang w:val="nb-NO" w:eastAsia="zh-CN"/>
              </w:rPr>
              <w:t xml:space="preserve">according to an ascending order of a serving cell index. Each </w:t>
            </w:r>
            <w:r w:rsidRPr="0069594B">
              <w:rPr>
                <w:lang w:eastAsia="zh-CN"/>
              </w:rPr>
              <w:t>‘SRS request’ index is defined by the following:</w:t>
            </w:r>
            <w:r>
              <w:rPr>
                <w:lang w:eastAsia="zh-CN"/>
              </w:rPr>
              <w:t xml:space="preserve">   </w:t>
            </w:r>
          </w:p>
          <w:p w14:paraId="7412BE5B" w14:textId="77777777" w:rsidR="006164C3" w:rsidRPr="00ED4AF8" w:rsidRDefault="006164C3" w:rsidP="006164C3">
            <w:pPr>
              <w:pStyle w:val="TH"/>
              <w:rPr>
                <w:lang w:eastAsia="zh-CN"/>
              </w:rPr>
            </w:pPr>
            <w:r w:rsidRPr="00ED4AF8">
              <w:t xml:space="preserve">Table </w:t>
            </w:r>
            <w:r w:rsidRPr="00ED4AF8">
              <w:rPr>
                <w:rFonts w:hint="eastAsia"/>
                <w:lang w:eastAsia="zh-CN"/>
              </w:rPr>
              <w:t>7.3.1.1.</w:t>
            </w:r>
            <w:r>
              <w:rPr>
                <w:lang w:eastAsia="zh-CN"/>
              </w:rPr>
              <w:t>4</w:t>
            </w:r>
            <w:r w:rsidRPr="00ED4AF8">
              <w:t>-</w:t>
            </w:r>
            <w:r>
              <w:t>4</w:t>
            </w:r>
            <w:r w:rsidRPr="00ED4AF8">
              <w:rPr>
                <w:lang w:eastAsia="zh-CN"/>
              </w:rPr>
              <w:t xml:space="preserve">: </w:t>
            </w:r>
            <w:r>
              <w:rPr>
                <w:lang w:eastAsia="zh-CN"/>
              </w:rPr>
              <w:t>SRS request in DCI format 0_3</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095"/>
            </w:tblGrid>
            <w:tr w:rsidR="006164C3" w:rsidRPr="00ED4AF8" w14:paraId="53B21DBD" w14:textId="77777777" w:rsidTr="0069594B">
              <w:trPr>
                <w:trHeight w:val="20"/>
                <w:jc w:val="center"/>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7446643" w14:textId="77777777" w:rsidR="006164C3" w:rsidRPr="00ED4AF8" w:rsidRDefault="006164C3" w:rsidP="006164C3">
                  <w:pPr>
                    <w:pStyle w:val="TAC"/>
                    <w:rPr>
                      <w:lang w:eastAsia="zh-CN"/>
                    </w:rPr>
                  </w:pPr>
                  <w:r w:rsidRPr="00ED4AF8">
                    <w:rPr>
                      <w:lang w:eastAsia="zh-CN"/>
                    </w:rPr>
                    <w:t>Bit field mapped to index</w:t>
                  </w:r>
                </w:p>
              </w:tc>
              <w:tc>
                <w:tcPr>
                  <w:tcW w:w="609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13E12B" w14:textId="77777777" w:rsidR="006164C3" w:rsidRPr="00ED4AF8" w:rsidRDefault="006164C3" w:rsidP="006164C3">
                  <w:pPr>
                    <w:pStyle w:val="TAC"/>
                    <w:rPr>
                      <w:lang w:eastAsia="zh-CN"/>
                    </w:rPr>
                  </w:pPr>
                  <w:r w:rsidRPr="00ED4AF8">
                    <w:rPr>
                      <w:lang w:eastAsia="zh-CN"/>
                    </w:rPr>
                    <w:t xml:space="preserve">Triggered aperiodic </w:t>
                  </w:r>
                  <w:r w:rsidRPr="00ED4AF8">
                    <w:rPr>
                      <w:rFonts w:hint="eastAsia"/>
                      <w:lang w:eastAsia="zh-CN"/>
                    </w:rPr>
                    <w:t>SRS resource set</w:t>
                  </w:r>
                  <w:r w:rsidRPr="00ED4AF8">
                    <w:rPr>
                      <w:lang w:eastAsia="zh-CN"/>
                    </w:rPr>
                    <w:t>(s)</w:t>
                  </w:r>
                </w:p>
              </w:tc>
            </w:tr>
            <w:tr w:rsidR="006164C3" w:rsidRPr="00ED4AF8" w14:paraId="392E8F91" w14:textId="77777777" w:rsidTr="0069594B">
              <w:trPr>
                <w:trHeight w:val="20"/>
                <w:jc w:val="center"/>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732BC3CF" w14:textId="77777777" w:rsidR="006164C3" w:rsidRPr="00ED4AF8" w:rsidRDefault="006164C3" w:rsidP="006164C3">
                  <w:pPr>
                    <w:pStyle w:val="TAC"/>
                    <w:spacing w:beforeLines="50" w:before="180" w:afterLines="50" w:after="180"/>
                    <w:rPr>
                      <w:lang w:eastAsia="zh-CN"/>
                    </w:rPr>
                  </w:pPr>
                  <w:r w:rsidRPr="00ED4AF8">
                    <w:rPr>
                      <w:lang w:eastAsia="zh-CN"/>
                    </w:rPr>
                    <w:t>0</w:t>
                  </w:r>
                </w:p>
              </w:tc>
              <w:tc>
                <w:tcPr>
                  <w:tcW w:w="6095" w:type="dxa"/>
                  <w:tcBorders>
                    <w:top w:val="single" w:sz="4" w:space="0" w:color="auto"/>
                    <w:left w:val="single" w:sz="4" w:space="0" w:color="auto"/>
                    <w:bottom w:val="single" w:sz="4" w:space="0" w:color="auto"/>
                    <w:right w:val="single" w:sz="4" w:space="0" w:color="auto"/>
                  </w:tcBorders>
                  <w:hideMark/>
                </w:tcPr>
                <w:p w14:paraId="7103C878" w14:textId="77777777" w:rsidR="006164C3" w:rsidRPr="00ED4AF8" w:rsidRDefault="006164C3" w:rsidP="006164C3">
                  <w:pPr>
                    <w:pStyle w:val="TAC"/>
                    <w:spacing w:beforeLines="50" w:before="180" w:afterLines="50" w:after="180"/>
                    <w:rPr>
                      <w:lang w:eastAsia="zh-CN"/>
                    </w:rPr>
                  </w:pPr>
                  <w:r>
                    <w:rPr>
                      <w:lang w:eastAsia="zh-CN"/>
                    </w:rPr>
                    <w:t xml:space="preserve">The </w:t>
                  </w:r>
                  <w:r w:rsidRPr="00ED4AF8">
                    <w:rPr>
                      <w:lang w:eastAsia="zh-CN"/>
                    </w:rPr>
                    <w:t>1</w:t>
                  </w:r>
                  <w:r w:rsidRPr="00ED4AF8">
                    <w:rPr>
                      <w:vertAlign w:val="superscript"/>
                      <w:lang w:eastAsia="zh-CN"/>
                    </w:rPr>
                    <w:t>st</w:t>
                  </w:r>
                  <w:r w:rsidRPr="00ED4AF8">
                    <w:rPr>
                      <w:lang w:eastAsia="zh-CN"/>
                    </w:rPr>
                    <w:t xml:space="preserve"> entry in </w:t>
                  </w:r>
                  <w:r w:rsidRPr="00C11F11">
                    <w:rPr>
                      <w:i/>
                    </w:rPr>
                    <w:t>srs</w:t>
                  </w:r>
                  <w:r>
                    <w:rPr>
                      <w:i/>
                    </w:rPr>
                    <w:t>-RequestListDCI-0-3</w:t>
                  </w:r>
                </w:p>
              </w:tc>
            </w:tr>
            <w:tr w:rsidR="006164C3" w:rsidRPr="00ED4AF8" w14:paraId="68FBA1BA" w14:textId="77777777" w:rsidTr="0069594B">
              <w:trPr>
                <w:trHeight w:val="20"/>
                <w:jc w:val="center"/>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4A467DC6" w14:textId="77777777" w:rsidR="006164C3" w:rsidRPr="00ED4AF8" w:rsidRDefault="006164C3" w:rsidP="006164C3">
                  <w:pPr>
                    <w:pStyle w:val="TAC"/>
                    <w:spacing w:beforeLines="50" w:before="180" w:afterLines="50" w:after="180"/>
                    <w:rPr>
                      <w:lang w:eastAsia="zh-CN"/>
                    </w:rPr>
                  </w:pPr>
                  <w:r w:rsidRPr="00ED4AF8">
                    <w:rPr>
                      <w:lang w:eastAsia="zh-CN"/>
                    </w:rPr>
                    <w:t>1</w:t>
                  </w:r>
                </w:p>
              </w:tc>
              <w:tc>
                <w:tcPr>
                  <w:tcW w:w="6095" w:type="dxa"/>
                  <w:tcBorders>
                    <w:top w:val="single" w:sz="4" w:space="0" w:color="auto"/>
                    <w:left w:val="single" w:sz="4" w:space="0" w:color="auto"/>
                    <w:bottom w:val="single" w:sz="4" w:space="0" w:color="auto"/>
                    <w:right w:val="single" w:sz="4" w:space="0" w:color="auto"/>
                  </w:tcBorders>
                  <w:hideMark/>
                </w:tcPr>
                <w:p w14:paraId="0D53F571" w14:textId="77777777" w:rsidR="006164C3" w:rsidRPr="00ED4AF8" w:rsidRDefault="006164C3" w:rsidP="006164C3">
                  <w:pPr>
                    <w:pStyle w:val="TAC"/>
                    <w:spacing w:beforeLines="50" w:before="180" w:afterLines="50" w:after="180"/>
                    <w:rPr>
                      <w:lang w:eastAsia="zh-CN"/>
                    </w:rPr>
                  </w:pPr>
                  <w:r>
                    <w:rPr>
                      <w:lang w:eastAsia="zh-CN"/>
                    </w:rPr>
                    <w:t>The 2</w:t>
                  </w:r>
                  <w:r>
                    <w:rPr>
                      <w:vertAlign w:val="superscript"/>
                      <w:lang w:eastAsia="zh-CN"/>
                    </w:rPr>
                    <w:t>nd</w:t>
                  </w:r>
                  <w:r w:rsidRPr="00ED4AF8">
                    <w:rPr>
                      <w:lang w:eastAsia="zh-CN"/>
                    </w:rPr>
                    <w:t xml:space="preserve"> entry in </w:t>
                  </w:r>
                  <w:r w:rsidRPr="00C11F11">
                    <w:rPr>
                      <w:i/>
                    </w:rPr>
                    <w:t>srs</w:t>
                  </w:r>
                  <w:r>
                    <w:rPr>
                      <w:i/>
                    </w:rPr>
                    <w:t>-RequestListDCI-0-3</w:t>
                  </w:r>
                </w:p>
              </w:tc>
            </w:tr>
            <w:tr w:rsidR="006164C3" w:rsidRPr="00ED4AF8" w14:paraId="47F6605F" w14:textId="77777777" w:rsidTr="0069594B">
              <w:trPr>
                <w:trHeight w:val="20"/>
                <w:jc w:val="center"/>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187846D2" w14:textId="77777777" w:rsidR="006164C3" w:rsidRPr="00ED4AF8" w:rsidRDefault="006164C3" w:rsidP="006164C3">
                  <w:pPr>
                    <w:pStyle w:val="TAC"/>
                    <w:spacing w:beforeLines="50" w:before="180" w:afterLines="50" w:after="180"/>
                    <w:rPr>
                      <w:lang w:eastAsia="zh-CN"/>
                    </w:rPr>
                  </w:pPr>
                  <w:r>
                    <w:rPr>
                      <w:rFonts w:hint="eastAsia"/>
                      <w:lang w:eastAsia="zh-CN"/>
                    </w:rPr>
                    <w:t>2</w:t>
                  </w:r>
                </w:p>
              </w:tc>
              <w:tc>
                <w:tcPr>
                  <w:tcW w:w="6095" w:type="dxa"/>
                  <w:tcBorders>
                    <w:top w:val="single" w:sz="4" w:space="0" w:color="auto"/>
                    <w:left w:val="single" w:sz="4" w:space="0" w:color="auto"/>
                    <w:bottom w:val="single" w:sz="4" w:space="0" w:color="auto"/>
                    <w:right w:val="single" w:sz="4" w:space="0" w:color="auto"/>
                  </w:tcBorders>
                </w:tcPr>
                <w:p w14:paraId="5941AF7E" w14:textId="77777777" w:rsidR="006164C3" w:rsidRDefault="006164C3" w:rsidP="006164C3">
                  <w:pPr>
                    <w:pStyle w:val="TAC"/>
                    <w:spacing w:beforeLines="50" w:before="180" w:afterLines="50" w:after="180"/>
                    <w:rPr>
                      <w:lang w:eastAsia="zh-CN"/>
                    </w:rPr>
                  </w:pPr>
                  <w:r>
                    <w:rPr>
                      <w:lang w:eastAsia="zh-CN"/>
                    </w:rPr>
                    <w:t>The 3</w:t>
                  </w:r>
                  <w:r>
                    <w:rPr>
                      <w:vertAlign w:val="superscript"/>
                      <w:lang w:eastAsia="zh-CN"/>
                    </w:rPr>
                    <w:t>rd</w:t>
                  </w:r>
                  <w:r w:rsidRPr="00ED4AF8">
                    <w:rPr>
                      <w:lang w:eastAsia="zh-CN"/>
                    </w:rPr>
                    <w:t xml:space="preserve"> entry in</w:t>
                  </w:r>
                  <w:r w:rsidRPr="00C11F11">
                    <w:rPr>
                      <w:i/>
                    </w:rPr>
                    <w:t xml:space="preserve"> srs</w:t>
                  </w:r>
                  <w:r>
                    <w:rPr>
                      <w:i/>
                    </w:rPr>
                    <w:t>-RequestListDCI-0-3</w:t>
                  </w:r>
                  <w:r w:rsidRPr="00173A84">
                    <w:rPr>
                      <w:lang w:eastAsia="zh-CN"/>
                    </w:rPr>
                    <w:t>, if any</w:t>
                  </w:r>
                </w:p>
              </w:tc>
            </w:tr>
            <w:tr w:rsidR="006164C3" w:rsidRPr="00ED4AF8" w14:paraId="6074ACB8" w14:textId="77777777" w:rsidTr="0069594B">
              <w:trPr>
                <w:trHeight w:val="20"/>
                <w:jc w:val="center"/>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51DBF00E" w14:textId="77777777" w:rsidR="006164C3" w:rsidRPr="00475081" w:rsidRDefault="006164C3" w:rsidP="006164C3">
                  <w:pPr>
                    <w:pStyle w:val="TAC"/>
                    <w:spacing w:beforeLines="50" w:before="180" w:afterLines="50" w:after="180"/>
                    <w:rPr>
                      <w:lang w:eastAsia="zh-CN"/>
                    </w:rPr>
                  </w:pPr>
                  <w:r w:rsidRPr="00ED4AF8">
                    <w:rPr>
                      <w:lang w:eastAsia="zh-CN"/>
                    </w:rPr>
                    <w:t>…</w:t>
                  </w:r>
                </w:p>
              </w:tc>
              <w:tc>
                <w:tcPr>
                  <w:tcW w:w="6095" w:type="dxa"/>
                  <w:tcBorders>
                    <w:top w:val="single" w:sz="4" w:space="0" w:color="auto"/>
                    <w:left w:val="single" w:sz="4" w:space="0" w:color="auto"/>
                    <w:bottom w:val="single" w:sz="4" w:space="0" w:color="auto"/>
                    <w:right w:val="single" w:sz="4" w:space="0" w:color="auto"/>
                  </w:tcBorders>
                </w:tcPr>
                <w:p w14:paraId="7D95373A" w14:textId="77777777" w:rsidR="006164C3" w:rsidRPr="00ED4AF8" w:rsidRDefault="006164C3" w:rsidP="006164C3">
                  <w:pPr>
                    <w:pStyle w:val="TAC"/>
                    <w:spacing w:beforeLines="50" w:before="180" w:afterLines="50" w:after="180"/>
                    <w:rPr>
                      <w:lang w:eastAsia="zh-CN"/>
                    </w:rPr>
                  </w:pPr>
                  <w:r w:rsidRPr="00ED4AF8">
                    <w:rPr>
                      <w:lang w:eastAsia="zh-CN"/>
                    </w:rPr>
                    <w:t xml:space="preserve"> …</w:t>
                  </w:r>
                </w:p>
              </w:tc>
            </w:tr>
            <w:tr w:rsidR="006164C3" w:rsidRPr="00ED4AF8" w14:paraId="26CD9414" w14:textId="77777777" w:rsidTr="0069594B">
              <w:trPr>
                <w:trHeight w:val="20"/>
                <w:jc w:val="center"/>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77130A66" w14:textId="77777777" w:rsidR="006164C3" w:rsidRPr="00ED4AF8" w:rsidRDefault="006164C3" w:rsidP="006164C3">
                  <w:pPr>
                    <w:pStyle w:val="TAC"/>
                    <w:spacing w:beforeLines="50" w:before="180" w:afterLines="50" w:after="180"/>
                    <w:rPr>
                      <w:lang w:eastAsia="zh-CN"/>
                    </w:rPr>
                  </w:pPr>
                  <w:r>
                    <w:rPr>
                      <w:lang w:eastAsia="zh-CN"/>
                    </w:rPr>
                    <w:t>15</w:t>
                  </w:r>
                </w:p>
              </w:tc>
              <w:tc>
                <w:tcPr>
                  <w:tcW w:w="6095" w:type="dxa"/>
                  <w:tcBorders>
                    <w:top w:val="single" w:sz="4" w:space="0" w:color="auto"/>
                    <w:left w:val="single" w:sz="4" w:space="0" w:color="auto"/>
                    <w:bottom w:val="single" w:sz="4" w:space="0" w:color="auto"/>
                    <w:right w:val="single" w:sz="4" w:space="0" w:color="auto"/>
                  </w:tcBorders>
                </w:tcPr>
                <w:p w14:paraId="3082D90D" w14:textId="77777777" w:rsidR="006164C3" w:rsidRPr="00ED4AF8" w:rsidRDefault="006164C3" w:rsidP="006164C3">
                  <w:pPr>
                    <w:pStyle w:val="TAC"/>
                    <w:spacing w:beforeLines="50" w:before="180" w:afterLines="50" w:after="180"/>
                    <w:rPr>
                      <w:lang w:eastAsia="zh-CN"/>
                    </w:rPr>
                  </w:pPr>
                  <w:proofErr w:type="gramStart"/>
                  <w:r>
                    <w:rPr>
                      <w:lang w:eastAsia="zh-CN"/>
                    </w:rPr>
                    <w:t>The  16</w:t>
                  </w:r>
                  <w:proofErr w:type="gramEnd"/>
                  <w:r>
                    <w:rPr>
                      <w:vertAlign w:val="superscript"/>
                      <w:lang w:eastAsia="zh-CN"/>
                    </w:rPr>
                    <w:t>th</w:t>
                  </w:r>
                  <w:r w:rsidRPr="00ED4AF8">
                    <w:rPr>
                      <w:lang w:eastAsia="zh-CN"/>
                    </w:rPr>
                    <w:t xml:space="preserve"> entry in</w:t>
                  </w:r>
                  <w:r w:rsidRPr="00C11F11">
                    <w:rPr>
                      <w:i/>
                    </w:rPr>
                    <w:t xml:space="preserve"> srs</w:t>
                  </w:r>
                  <w:r>
                    <w:rPr>
                      <w:i/>
                    </w:rPr>
                    <w:t>-RequestListDCI-0-3</w:t>
                  </w:r>
                  <w:r w:rsidRPr="00173A84">
                    <w:rPr>
                      <w:lang w:eastAsia="zh-CN"/>
                    </w:rPr>
                    <w:t>, if any</w:t>
                  </w:r>
                </w:p>
              </w:tc>
            </w:tr>
          </w:tbl>
          <w:p w14:paraId="2836F32A" w14:textId="77777777" w:rsidR="00441818" w:rsidRPr="0069594B" w:rsidRDefault="00441818" w:rsidP="00912A20">
            <w:pPr>
              <w:spacing w:after="120" w:line="260" w:lineRule="exact"/>
              <w:jc w:val="both"/>
              <w:rPr>
                <w:rFonts w:eastAsiaTheme="minorEastAsia"/>
                <w:szCs w:val="20"/>
                <w:highlight w:val="yellow"/>
                <w:lang w:eastAsia="zh-CN"/>
              </w:rPr>
            </w:pPr>
          </w:p>
        </w:tc>
      </w:tr>
    </w:tbl>
    <w:p w14:paraId="0C0EFB2F" w14:textId="2E7B1573" w:rsidR="0001407F" w:rsidRDefault="00F45528" w:rsidP="00912A20">
      <w:pPr>
        <w:spacing w:after="120" w:line="260" w:lineRule="exact"/>
        <w:jc w:val="both"/>
        <w:rPr>
          <w:rFonts w:eastAsiaTheme="minorEastAsia"/>
          <w:szCs w:val="20"/>
          <w:lang w:val="sv-SE" w:eastAsia="zh-CN"/>
        </w:rPr>
      </w:pPr>
      <w:r w:rsidRPr="0069594B">
        <w:rPr>
          <w:rFonts w:eastAsiaTheme="minorEastAsia"/>
          <w:szCs w:val="20"/>
          <w:lang w:val="sv-SE" w:eastAsia="zh-CN"/>
        </w:rPr>
        <w:t>T</w:t>
      </w:r>
      <w:r w:rsidR="006164C3" w:rsidRPr="0069594B">
        <w:rPr>
          <w:rFonts w:eastAsiaTheme="minorEastAsia"/>
          <w:szCs w:val="20"/>
          <w:lang w:val="sv-SE" w:eastAsia="zh-CN"/>
        </w:rPr>
        <w:t>herefore</w:t>
      </w:r>
      <w:r w:rsidR="003D01D0" w:rsidRPr="0069594B">
        <w:rPr>
          <w:rFonts w:eastAsiaTheme="minorEastAsia"/>
          <w:szCs w:val="20"/>
          <w:lang w:val="sv-SE" w:eastAsia="zh-CN"/>
        </w:rPr>
        <w:t>,</w:t>
      </w:r>
      <w:r w:rsidR="0001407F" w:rsidRPr="00F45528">
        <w:rPr>
          <w:szCs w:val="21"/>
        </w:rPr>
        <w:t xml:space="preserve"> S</w:t>
      </w:r>
      <w:r w:rsidR="0001407F" w:rsidRPr="00FC0DC1">
        <w:rPr>
          <w:szCs w:val="21"/>
        </w:rPr>
        <w:t>RS resource sets across the linked carriers</w:t>
      </w:r>
      <w:r w:rsidR="0001407F">
        <w:rPr>
          <w:szCs w:val="21"/>
        </w:rPr>
        <w:t xml:space="preserve"> can be </w:t>
      </w:r>
      <w:r>
        <w:rPr>
          <w:szCs w:val="21"/>
        </w:rPr>
        <w:t xml:space="preserve">triggered </w:t>
      </w:r>
      <w:r w:rsidR="006164C3">
        <w:rPr>
          <w:szCs w:val="21"/>
        </w:rPr>
        <w:t>by DCI 0_3 and DCI 1_3</w:t>
      </w:r>
      <w:r w:rsidR="00987186">
        <w:rPr>
          <w:szCs w:val="21"/>
        </w:rPr>
        <w:t xml:space="preserve"> without additional specification change</w:t>
      </w:r>
      <w:r w:rsidR="0001407F">
        <w:rPr>
          <w:szCs w:val="21"/>
        </w:rPr>
        <w:t>.</w:t>
      </w:r>
    </w:p>
    <w:p w14:paraId="7976F1AB" w14:textId="77777777" w:rsidR="00674925" w:rsidRPr="00AB13C3" w:rsidRDefault="00674925" w:rsidP="00946B00">
      <w:pPr>
        <w:widowControl w:val="0"/>
        <w:numPr>
          <w:ilvl w:val="0"/>
          <w:numId w:val="12"/>
        </w:numPr>
        <w:jc w:val="both"/>
        <w:rPr>
          <w:rFonts w:ascii="Calibri" w:eastAsia="宋体" w:hAnsi="Calibri"/>
          <w:color w:val="000000"/>
          <w:kern w:val="2"/>
          <w:sz w:val="21"/>
          <w:szCs w:val="20"/>
          <w:lang w:eastAsia="zh-CN"/>
        </w:rPr>
      </w:pPr>
      <w:bookmarkStart w:id="25" w:name="_Hlk131694389"/>
      <w:bookmarkStart w:id="26" w:name="_Hlk127462130"/>
    </w:p>
    <w:p w14:paraId="7F615771" w14:textId="017BF90F" w:rsidR="0001407F" w:rsidRPr="0001407F" w:rsidRDefault="0001407F" w:rsidP="000E4FB4">
      <w:pPr>
        <w:numPr>
          <w:ilvl w:val="0"/>
          <w:numId w:val="11"/>
        </w:numPr>
        <w:spacing w:after="120" w:line="260" w:lineRule="exact"/>
        <w:jc w:val="both"/>
        <w:rPr>
          <w:rFonts w:eastAsia="宋体"/>
          <w:b/>
          <w:i/>
          <w:szCs w:val="20"/>
          <w:lang w:eastAsia="zh-CN"/>
        </w:rPr>
      </w:pPr>
      <w:r w:rsidRPr="0001407F">
        <w:rPr>
          <w:rFonts w:eastAsia="宋体"/>
          <w:b/>
          <w:i/>
          <w:szCs w:val="20"/>
          <w:lang w:eastAsia="zh-CN"/>
        </w:rPr>
        <w:t>Single DCI-triggering SRS resource sets across the linked carriers can be supported</w:t>
      </w:r>
      <w:r w:rsidR="006164C3">
        <w:rPr>
          <w:rFonts w:eastAsia="宋体"/>
          <w:b/>
          <w:i/>
          <w:szCs w:val="20"/>
          <w:lang w:eastAsia="zh-CN"/>
        </w:rPr>
        <w:t xml:space="preserve"> without specification change</w:t>
      </w:r>
      <w:r w:rsidRPr="0001407F">
        <w:rPr>
          <w:rFonts w:eastAsia="宋体"/>
          <w:b/>
          <w:i/>
          <w:szCs w:val="20"/>
          <w:lang w:eastAsia="zh-CN"/>
        </w:rPr>
        <w:t>.</w:t>
      </w:r>
    </w:p>
    <w:p w14:paraId="75110808" w14:textId="77777777" w:rsidR="00172E78" w:rsidRDefault="00172E78" w:rsidP="00172E78">
      <w:pPr>
        <w:spacing w:after="120" w:line="260" w:lineRule="exact"/>
        <w:ind w:left="846"/>
        <w:jc w:val="both"/>
        <w:rPr>
          <w:rFonts w:eastAsia="宋体"/>
          <w:b/>
          <w:i/>
          <w:szCs w:val="20"/>
          <w:lang w:eastAsia="zh-CN"/>
        </w:rPr>
      </w:pPr>
    </w:p>
    <w:bookmarkEnd w:id="25"/>
    <w:bookmarkEnd w:id="26"/>
    <w:p w14:paraId="7849AC87" w14:textId="29554EB3" w:rsidR="006222FF" w:rsidRPr="00531ED1" w:rsidRDefault="00531ED1" w:rsidP="00531ED1">
      <w:pPr>
        <w:keepNext/>
        <w:keepLines/>
        <w:numPr>
          <w:ilvl w:val="1"/>
          <w:numId w:val="0"/>
        </w:numPr>
        <w:tabs>
          <w:tab w:val="num" w:pos="576"/>
        </w:tabs>
        <w:overflowPunct w:val="0"/>
        <w:autoSpaceDE w:val="0"/>
        <w:autoSpaceDN w:val="0"/>
        <w:adjustRightInd w:val="0"/>
        <w:spacing w:before="120"/>
        <w:ind w:left="576" w:hanging="576"/>
        <w:jc w:val="both"/>
        <w:textAlignment w:val="baseline"/>
        <w:outlineLvl w:val="1"/>
        <w:rPr>
          <w:rFonts w:ascii="Arial" w:eastAsia="宋体" w:hAnsi="Arial" w:cs="Arial"/>
          <w:bCs/>
          <w:iCs/>
          <w:sz w:val="28"/>
          <w:szCs w:val="28"/>
          <w:lang w:eastAsia="zh-CN"/>
        </w:rPr>
      </w:pPr>
      <w:r>
        <w:rPr>
          <w:rFonts w:ascii="Arial" w:eastAsia="宋体" w:hAnsi="Arial" w:cs="Arial"/>
          <w:bCs/>
          <w:iCs/>
          <w:sz w:val="28"/>
          <w:szCs w:val="28"/>
          <w:lang w:eastAsia="zh-CN"/>
        </w:rPr>
        <w:t xml:space="preserve">4.5 </w:t>
      </w:r>
      <w:r w:rsidR="006222FF" w:rsidRPr="00531ED1">
        <w:rPr>
          <w:rFonts w:ascii="Arial" w:eastAsia="宋体" w:hAnsi="Arial" w:cs="Arial"/>
          <w:bCs/>
          <w:iCs/>
          <w:sz w:val="28"/>
          <w:szCs w:val="28"/>
          <w:lang w:eastAsia="zh-CN"/>
        </w:rPr>
        <w:t>The drop</w:t>
      </w:r>
      <w:r w:rsidR="007B15E9">
        <w:rPr>
          <w:rFonts w:ascii="Arial" w:eastAsia="宋体" w:hAnsi="Arial" w:cs="Arial"/>
          <w:bCs/>
          <w:iCs/>
          <w:sz w:val="28"/>
          <w:szCs w:val="28"/>
          <w:lang w:eastAsia="zh-CN"/>
        </w:rPr>
        <w:t>ping</w:t>
      </w:r>
      <w:r w:rsidR="006222FF" w:rsidRPr="00531ED1">
        <w:rPr>
          <w:rFonts w:ascii="Arial" w:eastAsia="宋体" w:hAnsi="Arial" w:cs="Arial"/>
          <w:bCs/>
          <w:iCs/>
          <w:sz w:val="28"/>
          <w:szCs w:val="28"/>
          <w:lang w:eastAsia="zh-CN"/>
        </w:rPr>
        <w:t xml:space="preserve"> rule for SRS bandwidth aggregation transmission</w:t>
      </w:r>
    </w:p>
    <w:tbl>
      <w:tblPr>
        <w:tblStyle w:val="af6"/>
        <w:tblW w:w="0" w:type="auto"/>
        <w:tblLook w:val="04A0" w:firstRow="1" w:lastRow="0" w:firstColumn="1" w:lastColumn="0" w:noHBand="0" w:noVBand="1"/>
      </w:tblPr>
      <w:tblGrid>
        <w:gridCol w:w="9060"/>
      </w:tblGrid>
      <w:tr w:rsidR="0001407F" w14:paraId="3C6B1C76" w14:textId="77777777" w:rsidTr="0001407F">
        <w:tc>
          <w:tcPr>
            <w:tcW w:w="9060" w:type="dxa"/>
          </w:tcPr>
          <w:p w14:paraId="742FA7AA" w14:textId="77777777" w:rsidR="0001407F" w:rsidRDefault="0001407F" w:rsidP="0001407F">
            <w:pPr>
              <w:rPr>
                <w:b/>
                <w:bCs/>
              </w:rPr>
            </w:pPr>
            <w:r>
              <w:rPr>
                <w:b/>
                <w:bCs/>
                <w:highlight w:val="green"/>
              </w:rPr>
              <w:t>Agreement</w:t>
            </w:r>
          </w:p>
          <w:p w14:paraId="63402BED" w14:textId="77777777" w:rsidR="0001407F" w:rsidRDefault="0001407F" w:rsidP="0001407F">
            <w:pPr>
              <w:snapToGrid w:val="0"/>
              <w:jc w:val="both"/>
              <w:rPr>
                <w:rFonts w:cs="Times"/>
                <w:szCs w:val="20"/>
              </w:rPr>
            </w:pPr>
            <w:r>
              <w:rPr>
                <w:rFonts w:cs="Times"/>
                <w:szCs w:val="20"/>
              </w:rPr>
              <w:t>For positioning SRS aggregation across CCs,</w:t>
            </w:r>
            <w:r>
              <w:rPr>
                <w:rFonts w:cs="Times"/>
                <w:i/>
                <w:szCs w:val="20"/>
              </w:rPr>
              <w:t xml:space="preserve"> </w:t>
            </w:r>
            <w:r>
              <w:rPr>
                <w:rFonts w:cs="Times"/>
                <w:szCs w:val="20"/>
              </w:rPr>
              <w:t>if SRS in one of aggregated carriers is dropped in a symbol, select one of the following two options:</w:t>
            </w:r>
          </w:p>
          <w:p w14:paraId="2FE21703" w14:textId="77777777" w:rsidR="0001407F" w:rsidRDefault="0001407F" w:rsidP="008619C7">
            <w:pPr>
              <w:pStyle w:val="3GPPAgreements"/>
              <w:numPr>
                <w:ilvl w:val="0"/>
                <w:numId w:val="34"/>
              </w:numPr>
              <w:snapToGrid w:val="0"/>
              <w:spacing w:before="0" w:after="0"/>
              <w:rPr>
                <w:rFonts w:ascii="Times" w:hAnsi="Times" w:cs="Times"/>
                <w:sz w:val="20"/>
              </w:rPr>
            </w:pPr>
            <w:r>
              <w:rPr>
                <w:rFonts w:ascii="Times" w:hAnsi="Times" w:cs="Times"/>
                <w:sz w:val="20"/>
              </w:rPr>
              <w:t>Alt. 1: Stop SRS transmission in all aggregated carriers in the same symbol</w:t>
            </w:r>
          </w:p>
          <w:p w14:paraId="0F99A7DB" w14:textId="77777777" w:rsidR="0001407F" w:rsidRDefault="0001407F" w:rsidP="008619C7">
            <w:pPr>
              <w:pStyle w:val="3GPPAgreements"/>
              <w:numPr>
                <w:ilvl w:val="0"/>
                <w:numId w:val="34"/>
              </w:numPr>
              <w:snapToGrid w:val="0"/>
              <w:spacing w:before="0" w:after="0"/>
              <w:rPr>
                <w:rFonts w:ascii="Times" w:hAnsi="Times" w:cs="Times"/>
                <w:sz w:val="20"/>
              </w:rPr>
            </w:pPr>
            <w:r>
              <w:rPr>
                <w:rFonts w:ascii="Times" w:hAnsi="Times" w:cs="Times"/>
                <w:sz w:val="20"/>
              </w:rPr>
              <w:t>Alt. 2: SRS is still transmitted in other carriers in the same symbol</w:t>
            </w:r>
          </w:p>
          <w:p w14:paraId="14C94744" w14:textId="77777777" w:rsidR="0001407F" w:rsidRPr="00FA5C99" w:rsidRDefault="0001407F" w:rsidP="008619C7">
            <w:pPr>
              <w:pStyle w:val="3GPPAgreements"/>
              <w:numPr>
                <w:ilvl w:val="1"/>
                <w:numId w:val="34"/>
              </w:numPr>
              <w:snapToGrid w:val="0"/>
              <w:spacing w:before="0" w:after="0"/>
              <w:rPr>
                <w:rFonts w:ascii="Times" w:hAnsi="Times" w:cs="Times"/>
                <w:sz w:val="20"/>
              </w:rPr>
            </w:pPr>
            <w:r>
              <w:rPr>
                <w:rFonts w:ascii="Times" w:hAnsi="Times" w:cs="Times"/>
                <w:sz w:val="20"/>
              </w:rPr>
              <w:t xml:space="preserve">FFS: </w:t>
            </w:r>
            <w:r>
              <w:rPr>
                <w:rFonts w:ascii="Times" w:hAnsi="Times" w:cs="Times"/>
                <w:iCs/>
                <w:sz w:val="20"/>
              </w:rPr>
              <w:t xml:space="preserve">The UE may not be expected to maintain phase continuity across the remaining </w:t>
            </w:r>
            <w:r w:rsidRPr="00FA5C99">
              <w:rPr>
                <w:rFonts w:ascii="Times" w:hAnsi="Times" w:cs="Times"/>
                <w:iCs/>
                <w:sz w:val="20"/>
              </w:rPr>
              <w:t>carriers</w:t>
            </w:r>
          </w:p>
          <w:p w14:paraId="780A40F6" w14:textId="6F4CF16E" w:rsidR="0001407F" w:rsidRPr="0001407F" w:rsidRDefault="0001407F" w:rsidP="008619C7">
            <w:pPr>
              <w:pStyle w:val="3GPPAgreements"/>
              <w:numPr>
                <w:ilvl w:val="0"/>
                <w:numId w:val="34"/>
              </w:numPr>
              <w:snapToGrid w:val="0"/>
              <w:spacing w:before="0" w:after="0"/>
              <w:rPr>
                <w:rFonts w:ascii="Arial" w:hAnsi="Arial" w:cs="Arial"/>
                <w:bCs/>
                <w:iCs/>
                <w:sz w:val="28"/>
                <w:szCs w:val="28"/>
              </w:rPr>
            </w:pPr>
            <w:r w:rsidRPr="00FA5C99">
              <w:rPr>
                <w:rFonts w:ascii="Times" w:hAnsi="Times" w:cs="Times"/>
                <w:sz w:val="20"/>
              </w:rPr>
              <w:lastRenderedPageBreak/>
              <w:t>FFS</w:t>
            </w:r>
            <w:r w:rsidRPr="00FA5C99">
              <w:rPr>
                <w:rFonts w:ascii="Times" w:hAnsi="Times" w:cs="Times"/>
                <w:sz w:val="20"/>
                <w:shd w:val="clear" w:color="auto" w:fill="FFFFFF"/>
              </w:rPr>
              <w:t xml:space="preserve"> the applicable scenario</w:t>
            </w:r>
            <w:r w:rsidRPr="00FA5C99">
              <w:rPr>
                <w:rFonts w:ascii="Times" w:hAnsi="Times" w:cs="Times"/>
                <w:sz w:val="20"/>
              </w:rPr>
              <w:t>, e.g. the positioning SRS collides with another higher priority SRS or others</w:t>
            </w:r>
          </w:p>
        </w:tc>
      </w:tr>
    </w:tbl>
    <w:p w14:paraId="69F775A4" w14:textId="12747D59" w:rsidR="008863A3" w:rsidRDefault="008E072E" w:rsidP="00C21AB0">
      <w:pPr>
        <w:spacing w:after="120" w:line="260" w:lineRule="exact"/>
        <w:jc w:val="both"/>
        <w:rPr>
          <w:rFonts w:eastAsiaTheme="minorEastAsia"/>
          <w:szCs w:val="20"/>
          <w:lang w:val="sv-SE" w:eastAsia="zh-CN"/>
        </w:rPr>
      </w:pPr>
      <w:r>
        <w:rPr>
          <w:rFonts w:eastAsiaTheme="minorEastAsia"/>
          <w:szCs w:val="20"/>
          <w:lang w:val="sv-SE" w:eastAsia="zh-CN"/>
        </w:rPr>
        <w:lastRenderedPageBreak/>
        <w:t>B</w:t>
      </w:r>
      <w:r>
        <w:rPr>
          <w:rFonts w:eastAsiaTheme="minorEastAsia" w:hint="eastAsia"/>
          <w:szCs w:val="20"/>
          <w:lang w:val="sv-SE" w:eastAsia="zh-CN"/>
        </w:rPr>
        <w:t>ased</w:t>
      </w:r>
      <w:r>
        <w:rPr>
          <w:rFonts w:eastAsiaTheme="minorEastAsia"/>
          <w:szCs w:val="20"/>
          <w:lang w:val="sv-SE" w:eastAsia="zh-CN"/>
        </w:rPr>
        <w:t xml:space="preserve"> </w:t>
      </w:r>
      <w:r>
        <w:rPr>
          <w:rFonts w:eastAsiaTheme="minorEastAsia" w:hint="eastAsia"/>
          <w:szCs w:val="20"/>
          <w:lang w:val="sv-SE" w:eastAsia="zh-CN"/>
        </w:rPr>
        <w:t>on</w:t>
      </w:r>
      <w:r>
        <w:rPr>
          <w:rFonts w:eastAsiaTheme="minorEastAsia"/>
          <w:szCs w:val="20"/>
          <w:lang w:val="sv-SE" w:eastAsia="zh-CN"/>
        </w:rPr>
        <w:t xml:space="preserve"> double-checking the UE </w:t>
      </w:r>
      <w:r>
        <w:rPr>
          <w:rFonts w:eastAsiaTheme="minorEastAsia" w:hint="eastAsia"/>
          <w:szCs w:val="20"/>
          <w:lang w:val="sv-SE" w:eastAsia="zh-CN"/>
        </w:rPr>
        <w:t>feature</w:t>
      </w:r>
      <w:r>
        <w:rPr>
          <w:rFonts w:eastAsiaTheme="minorEastAsia"/>
          <w:szCs w:val="20"/>
          <w:lang w:val="sv-SE" w:eastAsia="zh-CN"/>
        </w:rPr>
        <w:t xml:space="preserve"> </w:t>
      </w:r>
      <w:r>
        <w:rPr>
          <w:rFonts w:eastAsiaTheme="minorEastAsia" w:hint="eastAsia"/>
          <w:szCs w:val="20"/>
          <w:lang w:val="sv-SE" w:eastAsia="zh-CN"/>
        </w:rPr>
        <w:t>and</w:t>
      </w:r>
      <w:r>
        <w:rPr>
          <w:rFonts w:eastAsiaTheme="minorEastAsia"/>
          <w:szCs w:val="20"/>
          <w:lang w:val="sv-SE" w:eastAsia="zh-CN"/>
        </w:rPr>
        <w:t xml:space="preserve"> </w:t>
      </w:r>
      <w:r>
        <w:rPr>
          <w:rFonts w:eastAsiaTheme="minorEastAsia" w:hint="eastAsia"/>
          <w:szCs w:val="20"/>
          <w:lang w:val="sv-SE" w:eastAsia="zh-CN"/>
        </w:rPr>
        <w:t>the</w:t>
      </w:r>
      <w:r>
        <w:rPr>
          <w:rFonts w:eastAsiaTheme="minorEastAsia"/>
          <w:szCs w:val="20"/>
          <w:lang w:val="sv-SE" w:eastAsia="zh-CN"/>
        </w:rPr>
        <w:t xml:space="preserve"> </w:t>
      </w:r>
      <w:r>
        <w:rPr>
          <w:rFonts w:eastAsiaTheme="minorEastAsia" w:hint="eastAsia"/>
          <w:szCs w:val="20"/>
          <w:lang w:val="sv-SE" w:eastAsia="zh-CN"/>
        </w:rPr>
        <w:t>drop</w:t>
      </w:r>
      <w:r>
        <w:rPr>
          <w:rFonts w:eastAsiaTheme="minorEastAsia"/>
          <w:szCs w:val="20"/>
          <w:lang w:val="sv-SE" w:eastAsia="zh-CN"/>
        </w:rPr>
        <w:t xml:space="preserve"> </w:t>
      </w:r>
      <w:r>
        <w:rPr>
          <w:rFonts w:eastAsiaTheme="minorEastAsia" w:hint="eastAsia"/>
          <w:szCs w:val="20"/>
          <w:lang w:val="sv-SE" w:eastAsia="zh-CN"/>
        </w:rPr>
        <w:t>rule</w:t>
      </w:r>
      <w:r>
        <w:rPr>
          <w:rFonts w:eastAsiaTheme="minorEastAsia"/>
          <w:szCs w:val="20"/>
          <w:lang w:val="sv-SE" w:eastAsia="zh-CN"/>
        </w:rPr>
        <w:t xml:space="preserve"> </w:t>
      </w:r>
      <w:r w:rsidR="008B538D">
        <w:rPr>
          <w:rFonts w:eastAsiaTheme="minorEastAsia"/>
          <w:szCs w:val="20"/>
          <w:lang w:val="sv-SE" w:eastAsia="zh-CN"/>
        </w:rPr>
        <w:t xml:space="preserve">for </w:t>
      </w:r>
      <w:r>
        <w:rPr>
          <w:rFonts w:eastAsiaTheme="minorEastAsia" w:hint="eastAsia"/>
          <w:szCs w:val="20"/>
          <w:lang w:val="sv-SE" w:eastAsia="zh-CN"/>
        </w:rPr>
        <w:t>intra</w:t>
      </w:r>
      <w:r>
        <w:rPr>
          <w:rFonts w:eastAsiaTheme="minorEastAsia"/>
          <w:szCs w:val="20"/>
          <w:lang w:val="sv-SE" w:eastAsia="zh-CN"/>
        </w:rPr>
        <w:t>-</w:t>
      </w:r>
      <w:r>
        <w:rPr>
          <w:rFonts w:eastAsiaTheme="minorEastAsia" w:hint="eastAsia"/>
          <w:szCs w:val="20"/>
          <w:lang w:val="sv-SE" w:eastAsia="zh-CN"/>
        </w:rPr>
        <w:t>band</w:t>
      </w:r>
      <w:r>
        <w:rPr>
          <w:rFonts w:eastAsiaTheme="minorEastAsia"/>
          <w:szCs w:val="20"/>
          <w:lang w:val="sv-SE" w:eastAsia="zh-CN"/>
        </w:rPr>
        <w:t xml:space="preserve"> CA</w:t>
      </w:r>
      <w:r>
        <w:rPr>
          <w:rFonts w:eastAsiaTheme="minorEastAsia" w:hint="eastAsia"/>
          <w:szCs w:val="20"/>
          <w:lang w:val="sv-SE" w:eastAsia="zh-CN"/>
        </w:rPr>
        <w:t>,</w:t>
      </w:r>
      <w:r>
        <w:rPr>
          <w:rFonts w:eastAsiaTheme="minorEastAsia"/>
          <w:szCs w:val="20"/>
          <w:lang w:val="sv-SE" w:eastAsia="zh-CN"/>
        </w:rPr>
        <w:t xml:space="preserve"> we share the same view that simultaneous transmission of SRS and PUSCH/PUCCH across CCs in </w:t>
      </w:r>
      <w:r>
        <w:rPr>
          <w:rFonts w:eastAsiaTheme="minorEastAsia" w:hint="eastAsia"/>
          <w:szCs w:val="20"/>
          <w:lang w:val="sv-SE" w:eastAsia="zh-CN"/>
        </w:rPr>
        <w:t>intra</w:t>
      </w:r>
      <w:r>
        <w:rPr>
          <w:rFonts w:eastAsiaTheme="minorEastAsia"/>
          <w:szCs w:val="20"/>
          <w:lang w:val="sv-SE" w:eastAsia="zh-CN"/>
        </w:rPr>
        <w:t>-</w:t>
      </w:r>
      <w:r>
        <w:rPr>
          <w:rFonts w:eastAsiaTheme="minorEastAsia" w:hint="eastAsia"/>
          <w:szCs w:val="20"/>
          <w:lang w:val="sv-SE" w:eastAsia="zh-CN"/>
        </w:rPr>
        <w:t>band</w:t>
      </w:r>
      <w:r>
        <w:rPr>
          <w:rFonts w:eastAsiaTheme="minorEastAsia"/>
          <w:szCs w:val="20"/>
          <w:lang w:val="sv-SE" w:eastAsia="zh-CN"/>
        </w:rPr>
        <w:t xml:space="preserve"> contiguous carriers is not supported.</w:t>
      </w:r>
    </w:p>
    <w:tbl>
      <w:tblPr>
        <w:tblStyle w:val="af6"/>
        <w:tblW w:w="0" w:type="auto"/>
        <w:tblLook w:val="04A0" w:firstRow="1" w:lastRow="0" w:firstColumn="1" w:lastColumn="0" w:noHBand="0" w:noVBand="1"/>
      </w:tblPr>
      <w:tblGrid>
        <w:gridCol w:w="9060"/>
      </w:tblGrid>
      <w:tr w:rsidR="008E072E" w14:paraId="2E4A455F" w14:textId="77777777" w:rsidTr="008E072E">
        <w:tc>
          <w:tcPr>
            <w:tcW w:w="9286" w:type="dxa"/>
          </w:tcPr>
          <w:p w14:paraId="613107CC" w14:textId="77777777" w:rsidR="008E072E" w:rsidRDefault="008E072E" w:rsidP="008E072E">
            <w:pPr>
              <w:jc w:val="both"/>
              <w:rPr>
                <w:b/>
                <w:bCs/>
              </w:rPr>
            </w:pPr>
            <w:r>
              <w:rPr>
                <w:b/>
                <w:bCs/>
                <w:highlight w:val="green"/>
              </w:rPr>
              <w:t>Agreement</w:t>
            </w:r>
          </w:p>
          <w:p w14:paraId="4DF0E9E8" w14:textId="2AE68762" w:rsidR="008E072E" w:rsidRDefault="008E072E" w:rsidP="008E072E">
            <w:pPr>
              <w:spacing w:after="120" w:line="260" w:lineRule="exact"/>
              <w:jc w:val="both"/>
              <w:rPr>
                <w:rFonts w:eastAsiaTheme="minorEastAsia"/>
                <w:szCs w:val="20"/>
                <w:lang w:val="sv-SE" w:eastAsia="zh-CN"/>
              </w:rPr>
            </w:pPr>
            <w:r>
              <w:rPr>
                <w:lang w:val="en-US"/>
              </w:rPr>
              <w:t>For SRS bandwidt</w:t>
            </w:r>
            <w:r w:rsidRPr="00946B00">
              <w:rPr>
                <w:lang w:val="en-US"/>
              </w:rPr>
              <w:t xml:space="preserve">h aggregation between SRS in two or three carriers, the aggregated SRS resources are of the </w:t>
            </w:r>
            <w:r w:rsidRPr="00946B00">
              <w:t>same SRS resource-Type</w:t>
            </w:r>
            <w:r w:rsidRPr="00946B00">
              <w:rPr>
                <w:lang w:val="en-US"/>
              </w:rPr>
              <w:t>.</w:t>
            </w:r>
          </w:p>
        </w:tc>
      </w:tr>
    </w:tbl>
    <w:p w14:paraId="1B688D8C" w14:textId="7FA97314" w:rsidR="008E072E" w:rsidRPr="00F22A4A" w:rsidRDefault="008E072E" w:rsidP="008E072E">
      <w:pPr>
        <w:spacing w:after="120" w:line="260" w:lineRule="exact"/>
        <w:jc w:val="both"/>
        <w:rPr>
          <w:lang w:val="en-US"/>
        </w:rPr>
      </w:pPr>
      <w:r>
        <w:rPr>
          <w:rFonts w:eastAsiaTheme="minorEastAsia" w:hint="eastAsia"/>
          <w:szCs w:val="20"/>
          <w:lang w:val="sv-SE" w:eastAsia="zh-CN"/>
        </w:rPr>
        <w:t>I</w:t>
      </w:r>
      <w:r>
        <w:rPr>
          <w:rFonts w:eastAsiaTheme="minorEastAsia"/>
          <w:szCs w:val="20"/>
          <w:lang w:val="sv-SE" w:eastAsia="zh-CN"/>
        </w:rPr>
        <w:t xml:space="preserve">n addition, </w:t>
      </w:r>
      <w:r w:rsidRPr="008E072E">
        <w:rPr>
          <w:lang w:val="en-US"/>
        </w:rPr>
        <w:t>t</w:t>
      </w:r>
      <w:r>
        <w:rPr>
          <w:lang w:val="en-US"/>
        </w:rPr>
        <w:t xml:space="preserve">he aggregated SRS resources should be the </w:t>
      </w:r>
      <w:r w:rsidRPr="008E072E">
        <w:rPr>
          <w:lang w:val="en-US"/>
        </w:rPr>
        <w:t>same SRS resource-Type. The</w:t>
      </w:r>
      <w:r>
        <w:rPr>
          <w:lang w:val="en-US"/>
        </w:rPr>
        <w:t xml:space="preserve"> SRS resources can be dropped if SRS resources collide with the </w:t>
      </w:r>
      <w:r w:rsidR="00F22A4A">
        <w:rPr>
          <w:lang w:val="en-US"/>
        </w:rPr>
        <w:t>higher-priority</w:t>
      </w:r>
      <w:r w:rsidRPr="008E072E">
        <w:rPr>
          <w:lang w:val="en-US"/>
        </w:rPr>
        <w:t xml:space="preserve"> SRS</w:t>
      </w:r>
      <w:r>
        <w:rPr>
          <w:lang w:val="en-US"/>
        </w:rPr>
        <w:t xml:space="preserve"> in the symbol</w:t>
      </w:r>
      <w:r w:rsidR="00F22A4A">
        <w:rPr>
          <w:lang w:val="en-US"/>
        </w:rPr>
        <w:t xml:space="preserve"> </w:t>
      </w:r>
      <w:r w:rsidR="00F22A4A" w:rsidRPr="00F22A4A">
        <w:rPr>
          <w:rFonts w:hint="eastAsia"/>
          <w:lang w:val="en-US"/>
        </w:rPr>
        <w:t>since</w:t>
      </w:r>
      <w:r w:rsidR="00F22A4A">
        <w:rPr>
          <w:lang w:val="en-US"/>
        </w:rPr>
        <w:t xml:space="preserve"> </w:t>
      </w:r>
      <w:proofErr w:type="spellStart"/>
      <w:r w:rsidR="00F22A4A">
        <w:rPr>
          <w:lang w:val="en-US"/>
        </w:rPr>
        <w:t>gNB</w:t>
      </w:r>
      <w:proofErr w:type="spellEnd"/>
      <w:r w:rsidR="00F22A4A">
        <w:rPr>
          <w:lang w:val="en-US"/>
        </w:rPr>
        <w:t xml:space="preserve"> also needs to measure the high-priority SRS</w:t>
      </w:r>
      <w:r w:rsidRPr="008E072E">
        <w:rPr>
          <w:lang w:val="en-US"/>
        </w:rPr>
        <w:t xml:space="preserve">. </w:t>
      </w:r>
      <w:r>
        <w:rPr>
          <w:lang w:val="en-US"/>
        </w:rPr>
        <w:t>M</w:t>
      </w:r>
      <w:r w:rsidRPr="008E072E">
        <w:rPr>
          <w:rFonts w:hint="eastAsia"/>
          <w:lang w:val="en-US"/>
        </w:rPr>
        <w:t>o</w:t>
      </w:r>
      <w:r w:rsidRPr="008E072E">
        <w:rPr>
          <w:lang w:val="en-US"/>
        </w:rPr>
        <w:t>reover</w:t>
      </w:r>
      <w:r>
        <w:rPr>
          <w:lang w:val="en-US"/>
        </w:rPr>
        <w:t>,</w:t>
      </w:r>
      <w:r w:rsidRPr="008E072E">
        <w:rPr>
          <w:lang w:val="en-US"/>
        </w:rPr>
        <w:t xml:space="preserve"> </w:t>
      </w:r>
      <w:r>
        <w:rPr>
          <w:lang w:val="en-US"/>
        </w:rPr>
        <w:t>similar to the existing drop rule between PRACH</w:t>
      </w:r>
      <w:r w:rsidRPr="00F22A4A">
        <w:rPr>
          <w:rFonts w:hint="eastAsia"/>
          <w:lang w:val="en-US"/>
        </w:rPr>
        <w:t xml:space="preserve">/ </w:t>
      </w:r>
      <w:proofErr w:type="spellStart"/>
      <w:r w:rsidRPr="00F22A4A">
        <w:rPr>
          <w:rFonts w:hint="eastAsia"/>
          <w:lang w:val="en-US"/>
        </w:rPr>
        <w:t>MsgA</w:t>
      </w:r>
      <w:proofErr w:type="spellEnd"/>
      <w:r w:rsidRPr="00F22A4A">
        <w:rPr>
          <w:lang w:val="en-US"/>
        </w:rPr>
        <w:t xml:space="preserve"> </w:t>
      </w:r>
      <w:r w:rsidRPr="00F22A4A">
        <w:rPr>
          <w:rFonts w:hint="eastAsia"/>
          <w:lang w:val="en-US"/>
        </w:rPr>
        <w:t>and</w:t>
      </w:r>
      <w:r w:rsidRPr="00F22A4A">
        <w:rPr>
          <w:lang w:val="en-US"/>
        </w:rPr>
        <w:t xml:space="preserve"> SRS,</w:t>
      </w:r>
      <w:r w:rsidRPr="008E072E">
        <w:rPr>
          <w:lang w:val="en-US"/>
        </w:rPr>
        <w:t xml:space="preserve"> </w:t>
      </w:r>
      <w:r w:rsidRPr="00F22A4A">
        <w:rPr>
          <w:rFonts w:hint="eastAsia"/>
          <w:lang w:val="en-US"/>
        </w:rPr>
        <w:t>the UE shall drop all SRS symbols at all carriers.</w:t>
      </w:r>
    </w:p>
    <w:p w14:paraId="0C265668" w14:textId="19A60A90" w:rsidR="00EC26B4" w:rsidRDefault="00EC26B4" w:rsidP="00C21AB0">
      <w:pPr>
        <w:spacing w:after="120" w:line="260" w:lineRule="exact"/>
        <w:jc w:val="both"/>
        <w:rPr>
          <w:rFonts w:eastAsiaTheme="minorEastAsia"/>
          <w:szCs w:val="20"/>
          <w:lang w:val="sv-SE" w:eastAsia="zh-CN"/>
        </w:rPr>
      </w:pPr>
      <w:r>
        <w:rPr>
          <w:rFonts w:eastAsiaTheme="minorEastAsia" w:hint="eastAsia"/>
          <w:szCs w:val="20"/>
          <w:lang w:val="sv-SE" w:eastAsia="zh-CN"/>
        </w:rPr>
        <w:t>S</w:t>
      </w:r>
      <w:r>
        <w:rPr>
          <w:rFonts w:eastAsiaTheme="minorEastAsia"/>
          <w:szCs w:val="20"/>
          <w:lang w:val="sv-SE" w:eastAsia="zh-CN"/>
        </w:rPr>
        <w:t>o, we propose</w:t>
      </w:r>
    </w:p>
    <w:p w14:paraId="069DF2AE" w14:textId="77777777" w:rsidR="00EC26B4" w:rsidRPr="00AB13C3" w:rsidRDefault="00EC26B4" w:rsidP="00946B00">
      <w:pPr>
        <w:widowControl w:val="0"/>
        <w:numPr>
          <w:ilvl w:val="0"/>
          <w:numId w:val="12"/>
        </w:numPr>
        <w:jc w:val="both"/>
        <w:rPr>
          <w:rFonts w:ascii="Calibri" w:eastAsia="宋体" w:hAnsi="Calibri"/>
          <w:color w:val="000000"/>
          <w:kern w:val="2"/>
          <w:sz w:val="21"/>
          <w:szCs w:val="20"/>
        </w:rPr>
      </w:pPr>
      <w:bookmarkStart w:id="27" w:name="_Hlk131694495"/>
    </w:p>
    <w:p w14:paraId="24FDCD80" w14:textId="03BE378B" w:rsidR="008E072E" w:rsidRDefault="00653850" w:rsidP="008E072E">
      <w:pPr>
        <w:numPr>
          <w:ilvl w:val="0"/>
          <w:numId w:val="11"/>
        </w:numPr>
        <w:spacing w:after="120" w:line="260" w:lineRule="exact"/>
        <w:jc w:val="both"/>
        <w:rPr>
          <w:rFonts w:eastAsia="宋体"/>
          <w:b/>
          <w:i/>
          <w:szCs w:val="20"/>
          <w:lang w:eastAsia="zh-CN"/>
        </w:rPr>
      </w:pPr>
      <w:r>
        <w:rPr>
          <w:rFonts w:eastAsia="宋体"/>
          <w:b/>
          <w:i/>
          <w:szCs w:val="20"/>
          <w:lang w:eastAsia="zh-CN"/>
        </w:rPr>
        <w:t>F</w:t>
      </w:r>
      <w:r w:rsidRPr="00FD335E">
        <w:rPr>
          <w:rFonts w:eastAsia="宋体"/>
          <w:b/>
          <w:i/>
          <w:szCs w:val="20"/>
          <w:lang w:eastAsia="zh-CN"/>
        </w:rPr>
        <w:t xml:space="preserve">or </w:t>
      </w:r>
      <w:r w:rsidR="008E072E">
        <w:rPr>
          <w:rFonts w:eastAsia="宋体"/>
          <w:b/>
          <w:i/>
          <w:szCs w:val="20"/>
          <w:lang w:eastAsia="zh-CN"/>
        </w:rPr>
        <w:t xml:space="preserve">positioning </w:t>
      </w:r>
      <w:r w:rsidRPr="00FD335E">
        <w:rPr>
          <w:rFonts w:eastAsia="宋体"/>
          <w:b/>
          <w:i/>
          <w:szCs w:val="20"/>
          <w:lang w:eastAsia="zh-CN"/>
        </w:rPr>
        <w:t xml:space="preserve">SRS bandwidth aggregation </w:t>
      </w:r>
      <w:r w:rsidR="008E072E" w:rsidRPr="008E072E">
        <w:rPr>
          <w:rFonts w:eastAsia="宋体"/>
          <w:b/>
          <w:i/>
          <w:szCs w:val="20"/>
          <w:lang w:eastAsia="zh-CN"/>
        </w:rPr>
        <w:t>between SRS in two or three carriers</w:t>
      </w:r>
      <w:r>
        <w:rPr>
          <w:rFonts w:eastAsia="宋体"/>
          <w:b/>
          <w:i/>
          <w:szCs w:val="20"/>
          <w:lang w:eastAsia="zh-CN"/>
        </w:rPr>
        <w:t>,</w:t>
      </w:r>
      <w:r w:rsidR="008E072E">
        <w:rPr>
          <w:rFonts w:eastAsia="宋体"/>
          <w:b/>
          <w:i/>
          <w:szCs w:val="20"/>
          <w:lang w:eastAsia="zh-CN"/>
        </w:rPr>
        <w:t xml:space="preserve"> if the </w:t>
      </w:r>
      <w:r w:rsidR="008E072E" w:rsidRPr="008E072E">
        <w:rPr>
          <w:rFonts w:eastAsia="宋体"/>
          <w:b/>
          <w:i/>
          <w:szCs w:val="20"/>
          <w:lang w:eastAsia="zh-CN"/>
        </w:rPr>
        <w:t>positioning SRS collides with another higher priority SRS</w:t>
      </w:r>
      <w:r w:rsidR="008E072E">
        <w:rPr>
          <w:rFonts w:eastAsia="宋体"/>
          <w:b/>
          <w:i/>
          <w:szCs w:val="20"/>
          <w:lang w:eastAsia="zh-CN"/>
        </w:rPr>
        <w:t xml:space="preserve"> in symbol(s)</w:t>
      </w:r>
    </w:p>
    <w:p w14:paraId="42A3B769" w14:textId="42594984" w:rsidR="008E072E" w:rsidRDefault="00653850" w:rsidP="008E072E">
      <w:pPr>
        <w:numPr>
          <w:ilvl w:val="1"/>
          <w:numId w:val="11"/>
        </w:numPr>
        <w:spacing w:after="120" w:line="260" w:lineRule="exact"/>
        <w:jc w:val="both"/>
        <w:rPr>
          <w:rFonts w:eastAsia="宋体"/>
          <w:b/>
          <w:i/>
          <w:szCs w:val="20"/>
          <w:lang w:eastAsia="zh-CN"/>
        </w:rPr>
      </w:pPr>
      <w:r>
        <w:rPr>
          <w:rFonts w:eastAsia="宋体" w:hint="eastAsia"/>
          <w:b/>
          <w:i/>
          <w:szCs w:val="20"/>
          <w:lang w:eastAsia="zh-CN"/>
        </w:rPr>
        <w:t xml:space="preserve"> </w:t>
      </w:r>
      <w:r w:rsidR="00691AE7">
        <w:rPr>
          <w:rFonts w:eastAsia="宋体"/>
          <w:b/>
          <w:i/>
          <w:szCs w:val="20"/>
          <w:lang w:eastAsia="zh-CN"/>
        </w:rPr>
        <w:t>T</w:t>
      </w:r>
      <w:r w:rsidR="008E072E" w:rsidRPr="008E072E">
        <w:rPr>
          <w:rFonts w:eastAsia="宋体"/>
          <w:b/>
          <w:i/>
          <w:szCs w:val="20"/>
          <w:lang w:eastAsia="zh-CN"/>
        </w:rPr>
        <w:t xml:space="preserve">he UE </w:t>
      </w:r>
      <w:r w:rsidR="00675622">
        <w:rPr>
          <w:rFonts w:eastAsia="宋体"/>
          <w:b/>
          <w:i/>
          <w:szCs w:val="20"/>
          <w:lang w:eastAsia="zh-CN"/>
        </w:rPr>
        <w:t xml:space="preserve">should </w:t>
      </w:r>
      <w:r w:rsidR="008E072E">
        <w:rPr>
          <w:rFonts w:eastAsia="宋体"/>
          <w:b/>
          <w:i/>
          <w:szCs w:val="20"/>
          <w:lang w:eastAsia="zh-CN"/>
        </w:rPr>
        <w:t>drop</w:t>
      </w:r>
      <w:r w:rsidR="008E072E" w:rsidRPr="008E072E">
        <w:rPr>
          <w:rFonts w:eastAsia="宋体"/>
          <w:b/>
          <w:i/>
          <w:szCs w:val="20"/>
          <w:lang w:eastAsia="zh-CN"/>
        </w:rPr>
        <w:t xml:space="preserve"> </w:t>
      </w:r>
      <w:r w:rsidR="008E072E">
        <w:rPr>
          <w:rFonts w:eastAsia="宋体"/>
          <w:b/>
          <w:i/>
          <w:szCs w:val="20"/>
          <w:lang w:eastAsia="zh-CN"/>
        </w:rPr>
        <w:t xml:space="preserve">the </w:t>
      </w:r>
      <w:r w:rsidR="008E072E" w:rsidRPr="008E072E">
        <w:rPr>
          <w:rFonts w:eastAsia="宋体"/>
          <w:b/>
          <w:i/>
          <w:szCs w:val="20"/>
          <w:lang w:eastAsia="zh-CN"/>
        </w:rPr>
        <w:t>positioning</w:t>
      </w:r>
      <w:r w:rsidR="008E072E">
        <w:rPr>
          <w:rFonts w:eastAsia="宋体"/>
          <w:b/>
          <w:i/>
          <w:szCs w:val="20"/>
          <w:lang w:eastAsia="zh-CN"/>
        </w:rPr>
        <w:t xml:space="preserve"> SRS</w:t>
      </w:r>
      <w:r w:rsidR="008E072E" w:rsidRPr="008E072E">
        <w:rPr>
          <w:rFonts w:eastAsia="宋体"/>
          <w:b/>
          <w:i/>
          <w:szCs w:val="20"/>
          <w:lang w:eastAsia="zh-CN"/>
        </w:rPr>
        <w:t xml:space="preserve"> in all aggregated carriers in the symbol</w:t>
      </w:r>
      <w:r w:rsidR="008E072E">
        <w:rPr>
          <w:rFonts w:eastAsia="宋体"/>
          <w:b/>
          <w:i/>
          <w:szCs w:val="20"/>
          <w:lang w:eastAsia="zh-CN"/>
        </w:rPr>
        <w:t>(s)</w:t>
      </w:r>
    </w:p>
    <w:bookmarkEnd w:id="27"/>
    <w:p w14:paraId="654F9505" w14:textId="77777777" w:rsidR="00F00140" w:rsidRPr="00F77038" w:rsidRDefault="00F00140" w:rsidP="00FD335E">
      <w:pPr>
        <w:spacing w:after="120" w:line="260" w:lineRule="exact"/>
        <w:jc w:val="both"/>
        <w:rPr>
          <w:rFonts w:eastAsiaTheme="minorEastAsia"/>
          <w:szCs w:val="20"/>
          <w:lang w:val="sv-SE" w:eastAsia="zh-CN"/>
        </w:rPr>
      </w:pPr>
    </w:p>
    <w:p w14:paraId="46BD281B" w14:textId="79810E06" w:rsidR="004015EB" w:rsidRPr="00531ED1" w:rsidRDefault="00A6416D" w:rsidP="00FD335E">
      <w:pPr>
        <w:keepNext/>
        <w:keepLines/>
        <w:numPr>
          <w:ilvl w:val="1"/>
          <w:numId w:val="0"/>
        </w:numPr>
        <w:tabs>
          <w:tab w:val="num" w:pos="576"/>
        </w:tabs>
        <w:overflowPunct w:val="0"/>
        <w:autoSpaceDE w:val="0"/>
        <w:autoSpaceDN w:val="0"/>
        <w:adjustRightInd w:val="0"/>
        <w:spacing w:before="120"/>
        <w:ind w:left="576" w:hanging="576"/>
        <w:jc w:val="both"/>
        <w:textAlignment w:val="baseline"/>
        <w:outlineLvl w:val="1"/>
        <w:rPr>
          <w:rFonts w:ascii="Arial" w:eastAsia="宋体" w:hAnsi="Arial" w:cs="Arial"/>
          <w:bCs/>
          <w:iCs/>
          <w:sz w:val="28"/>
          <w:szCs w:val="28"/>
          <w:lang w:eastAsia="zh-CN"/>
        </w:rPr>
      </w:pPr>
      <w:r>
        <w:rPr>
          <w:rFonts w:ascii="Arial" w:eastAsia="宋体" w:hAnsi="Arial" w:cs="Arial"/>
          <w:bCs/>
          <w:iCs/>
          <w:sz w:val="28"/>
          <w:szCs w:val="28"/>
          <w:lang w:eastAsia="zh-CN"/>
        </w:rPr>
        <w:t>4</w:t>
      </w:r>
      <w:r w:rsidR="004015EB">
        <w:rPr>
          <w:rFonts w:ascii="Arial" w:eastAsia="宋体" w:hAnsi="Arial" w:cs="Arial"/>
          <w:bCs/>
          <w:iCs/>
          <w:sz w:val="28"/>
          <w:szCs w:val="28"/>
          <w:lang w:eastAsia="zh-CN"/>
        </w:rPr>
        <w:t>.</w:t>
      </w:r>
      <w:r w:rsidR="00531ED1">
        <w:rPr>
          <w:rFonts w:ascii="Arial" w:eastAsia="宋体" w:hAnsi="Arial" w:cs="Arial"/>
          <w:bCs/>
          <w:iCs/>
          <w:sz w:val="28"/>
          <w:szCs w:val="28"/>
          <w:lang w:eastAsia="zh-CN"/>
        </w:rPr>
        <w:t>4</w:t>
      </w:r>
      <w:r w:rsidR="004015EB">
        <w:rPr>
          <w:rFonts w:ascii="Arial" w:eastAsia="宋体" w:hAnsi="Arial" w:cs="Arial"/>
          <w:bCs/>
          <w:iCs/>
          <w:sz w:val="28"/>
          <w:szCs w:val="28"/>
          <w:lang w:eastAsia="zh-CN"/>
        </w:rPr>
        <w:t xml:space="preserve"> </w:t>
      </w:r>
      <w:r w:rsidR="004015EB" w:rsidRPr="00FD335E">
        <w:rPr>
          <w:rFonts w:ascii="Arial" w:eastAsia="宋体" w:hAnsi="Arial" w:cs="Arial"/>
          <w:bCs/>
          <w:iCs/>
          <w:sz w:val="28"/>
          <w:szCs w:val="28"/>
          <w:lang w:eastAsia="zh-CN"/>
        </w:rPr>
        <w:t>The relationship between UL communication CA and SRS bandwidth aggregation</w:t>
      </w:r>
    </w:p>
    <w:tbl>
      <w:tblPr>
        <w:tblStyle w:val="af6"/>
        <w:tblW w:w="0" w:type="auto"/>
        <w:tblLook w:val="04A0" w:firstRow="1" w:lastRow="0" w:firstColumn="1" w:lastColumn="0" w:noHBand="0" w:noVBand="1"/>
      </w:tblPr>
      <w:tblGrid>
        <w:gridCol w:w="9060"/>
      </w:tblGrid>
      <w:tr w:rsidR="004015EB" w14:paraId="568CFEFD" w14:textId="77777777" w:rsidTr="004015EB">
        <w:tc>
          <w:tcPr>
            <w:tcW w:w="9060" w:type="dxa"/>
          </w:tcPr>
          <w:p w14:paraId="75CBAD73" w14:textId="77777777" w:rsidR="004015EB" w:rsidRDefault="004015EB" w:rsidP="004015EB">
            <w:pPr>
              <w:snapToGrid w:val="0"/>
              <w:jc w:val="both"/>
              <w:rPr>
                <w:rFonts w:eastAsia="宋体"/>
                <w:b/>
                <w:lang w:val="en-US" w:eastAsia="zh-CN"/>
              </w:rPr>
            </w:pPr>
            <w:r>
              <w:rPr>
                <w:rFonts w:eastAsia="宋体"/>
                <w:b/>
                <w:highlight w:val="green"/>
              </w:rPr>
              <w:t>Agreement</w:t>
            </w:r>
          </w:p>
          <w:p w14:paraId="21CA009A" w14:textId="77777777" w:rsidR="004015EB" w:rsidRPr="00FC0DC1" w:rsidRDefault="004015EB" w:rsidP="004015EB">
            <w:pPr>
              <w:snapToGrid w:val="0"/>
              <w:jc w:val="both"/>
              <w:rPr>
                <w:rFonts w:eastAsia="宋体"/>
              </w:rPr>
            </w:pPr>
            <w:r>
              <w:rPr>
                <w:rFonts w:eastAsia="宋体"/>
              </w:rPr>
              <w:t>Stud</w:t>
            </w:r>
            <w:r w:rsidRPr="00FC0DC1">
              <w:rPr>
                <w:rFonts w:eastAsia="宋体"/>
              </w:rPr>
              <w:t xml:space="preserve">y the </w:t>
            </w:r>
            <w:r w:rsidRPr="004E1333">
              <w:rPr>
                <w:rFonts w:eastAsia="宋体"/>
              </w:rPr>
              <w:t>relationship between UL communication CA and SRS bandwidth aggregation</w:t>
            </w:r>
            <w:r w:rsidRPr="00FC0DC1">
              <w:rPr>
                <w:rFonts w:eastAsia="宋体"/>
              </w:rPr>
              <w:t>, including</w:t>
            </w:r>
          </w:p>
          <w:p w14:paraId="5D85D61B" w14:textId="77777777" w:rsidR="004015EB" w:rsidRPr="00FC0DC1" w:rsidRDefault="004015EB" w:rsidP="008619C7">
            <w:pPr>
              <w:pStyle w:val="af9"/>
              <w:widowControl/>
              <w:numPr>
                <w:ilvl w:val="0"/>
                <w:numId w:val="22"/>
              </w:numPr>
              <w:snapToGrid w:val="0"/>
              <w:spacing w:before="100" w:beforeAutospacing="1" w:after="100" w:afterAutospacing="1"/>
              <w:ind w:firstLineChars="0"/>
              <w:contextualSpacing/>
              <w:textAlignment w:val="baseline"/>
              <w:rPr>
                <w:rFonts w:ascii="Times New Roman" w:eastAsia="Batang" w:hAnsi="Times New Roman"/>
                <w:sz w:val="20"/>
                <w:szCs w:val="20"/>
              </w:rPr>
            </w:pPr>
            <w:r w:rsidRPr="00FC0DC1">
              <w:rPr>
                <w:rFonts w:ascii="Times New Roman" w:hAnsi="Times New Roman"/>
                <w:sz w:val="20"/>
                <w:szCs w:val="20"/>
              </w:rPr>
              <w:t>Whether to support the decoupling of the SRS bandwidth aggregation and the communication carrier aggregation for UE capabilities</w:t>
            </w:r>
          </w:p>
          <w:p w14:paraId="2826F98A" w14:textId="77777777" w:rsidR="004015EB" w:rsidRPr="006366B9" w:rsidRDefault="004015EB" w:rsidP="008619C7">
            <w:pPr>
              <w:pStyle w:val="af9"/>
              <w:widowControl/>
              <w:numPr>
                <w:ilvl w:val="0"/>
                <w:numId w:val="22"/>
              </w:numPr>
              <w:snapToGrid w:val="0"/>
              <w:spacing w:before="100" w:beforeAutospacing="1" w:after="100" w:afterAutospacing="1"/>
              <w:ind w:firstLineChars="0"/>
              <w:contextualSpacing/>
              <w:textAlignment w:val="baseline"/>
              <w:rPr>
                <w:rFonts w:eastAsiaTheme="minorEastAsia"/>
                <w:lang w:eastAsia="zh-CN"/>
              </w:rPr>
            </w:pPr>
            <w:r w:rsidRPr="00FC0DC1">
              <w:rPr>
                <w:rFonts w:ascii="Times New Roman" w:hAnsi="Times New Roman"/>
                <w:sz w:val="20"/>
                <w:szCs w:val="20"/>
              </w:rPr>
              <w:t>Whether to support the configuration of SRS BW aggregation not limited by the allowed configuration of communication CA, i.e. SRS outside BWP and across carriers</w:t>
            </w:r>
          </w:p>
          <w:p w14:paraId="0D285D43" w14:textId="77777777" w:rsidR="006366B9" w:rsidRDefault="006366B9" w:rsidP="006366B9">
            <w:pPr>
              <w:rPr>
                <w:b/>
                <w:bCs/>
              </w:rPr>
            </w:pPr>
            <w:r>
              <w:rPr>
                <w:b/>
                <w:bCs/>
                <w:highlight w:val="green"/>
              </w:rPr>
              <w:t>Agreement</w:t>
            </w:r>
          </w:p>
          <w:p w14:paraId="608E9127" w14:textId="77777777" w:rsidR="006366B9" w:rsidRPr="003A6876" w:rsidRDefault="006366B9" w:rsidP="006366B9">
            <w:pPr>
              <w:rPr>
                <w:lang w:val="en-US"/>
              </w:rPr>
            </w:pPr>
            <w:r>
              <w:t xml:space="preserve">At least from </w:t>
            </w:r>
            <w:r w:rsidRPr="003A6876">
              <w:t>UE capability perspective</w:t>
            </w:r>
            <w:r w:rsidRPr="003A6876">
              <w:rPr>
                <w:lang w:val="en-US"/>
              </w:rPr>
              <w:t>, the UE support of positioning SRS bandwidth aggregation in RRC_CONNECTED state is decoupled from the UE support of communication CA.</w:t>
            </w:r>
          </w:p>
          <w:p w14:paraId="7496C192" w14:textId="274549A5" w:rsidR="006366B9" w:rsidRPr="006366B9" w:rsidRDefault="006366B9" w:rsidP="006366B9">
            <w:pPr>
              <w:snapToGrid w:val="0"/>
              <w:spacing w:before="100" w:beforeAutospacing="1" w:after="100" w:afterAutospacing="1"/>
              <w:contextualSpacing/>
              <w:textAlignment w:val="baseline"/>
              <w:rPr>
                <w:rFonts w:eastAsiaTheme="minorEastAsia"/>
                <w:lang w:val="en-US" w:eastAsia="zh-CN"/>
              </w:rPr>
            </w:pPr>
          </w:p>
        </w:tc>
      </w:tr>
    </w:tbl>
    <w:p w14:paraId="7B0F8E99" w14:textId="6DA3C53B" w:rsidR="004015EB" w:rsidRPr="00FD335E" w:rsidRDefault="00F52BC6" w:rsidP="00FD335E">
      <w:pPr>
        <w:spacing w:after="120" w:line="260" w:lineRule="exact"/>
        <w:jc w:val="both"/>
        <w:rPr>
          <w:rFonts w:eastAsiaTheme="minorEastAsia"/>
          <w:szCs w:val="20"/>
          <w:lang w:val="sv-SE" w:eastAsia="zh-CN"/>
        </w:rPr>
      </w:pPr>
      <w:r w:rsidRPr="00FD335E">
        <w:rPr>
          <w:rFonts w:eastAsiaTheme="minorEastAsia"/>
          <w:szCs w:val="20"/>
          <w:lang w:val="sv-SE" w:eastAsia="zh-CN"/>
        </w:rPr>
        <w:t xml:space="preserve">In Rel-16, it restricts only configured SRS in carriers with PUSCH/PUCCH schedules. And if the </w:t>
      </w:r>
      <w:r w:rsidR="00297374" w:rsidRPr="00FD335E">
        <w:rPr>
          <w:rFonts w:eastAsiaTheme="minorEastAsia"/>
          <w:szCs w:val="20"/>
          <w:lang w:val="sv-SE" w:eastAsia="zh-CN"/>
        </w:rPr>
        <w:t>S</w:t>
      </w:r>
      <w:r w:rsidR="00297374">
        <w:rPr>
          <w:rFonts w:eastAsiaTheme="minorEastAsia"/>
          <w:szCs w:val="20"/>
          <w:lang w:val="sv-SE" w:eastAsia="zh-CN"/>
        </w:rPr>
        <w:t>C</w:t>
      </w:r>
      <w:r w:rsidR="00297374" w:rsidRPr="00FD335E">
        <w:rPr>
          <w:rFonts w:eastAsiaTheme="minorEastAsia"/>
          <w:szCs w:val="20"/>
          <w:lang w:val="sv-SE" w:eastAsia="zh-CN"/>
        </w:rPr>
        <w:t xml:space="preserve">ell </w:t>
      </w:r>
      <w:r w:rsidRPr="00FD335E">
        <w:rPr>
          <w:rFonts w:eastAsiaTheme="minorEastAsia"/>
          <w:szCs w:val="20"/>
          <w:lang w:val="sv-SE" w:eastAsia="zh-CN"/>
        </w:rPr>
        <w:t>is deactivated, the SRS cannot be transmitted.</w:t>
      </w:r>
    </w:p>
    <w:tbl>
      <w:tblPr>
        <w:tblStyle w:val="af6"/>
        <w:tblW w:w="0" w:type="auto"/>
        <w:tblLook w:val="04A0" w:firstRow="1" w:lastRow="0" w:firstColumn="1" w:lastColumn="0" w:noHBand="0" w:noVBand="1"/>
      </w:tblPr>
      <w:tblGrid>
        <w:gridCol w:w="9060"/>
      </w:tblGrid>
      <w:tr w:rsidR="00F52BC6" w14:paraId="3245BE92" w14:textId="77777777" w:rsidTr="00F52BC6">
        <w:tc>
          <w:tcPr>
            <w:tcW w:w="9060" w:type="dxa"/>
          </w:tcPr>
          <w:p w14:paraId="66EF10A1" w14:textId="5F78BA94" w:rsidR="00F52BC6" w:rsidRPr="00FD335E" w:rsidRDefault="00F52BC6" w:rsidP="00F52BC6">
            <w:pPr>
              <w:rPr>
                <w:rFonts w:eastAsiaTheme="minorEastAsia"/>
                <w:lang w:eastAsia="zh-CN"/>
              </w:rPr>
            </w:pPr>
            <w:r>
              <w:rPr>
                <w:rFonts w:eastAsiaTheme="minorEastAsia" w:hint="eastAsia"/>
                <w:lang w:eastAsia="zh-CN"/>
              </w:rPr>
              <w:t>T</w:t>
            </w:r>
            <w:r>
              <w:rPr>
                <w:rFonts w:eastAsiaTheme="minorEastAsia"/>
                <w:lang w:eastAsia="zh-CN"/>
              </w:rPr>
              <w:t>S 38.214</w:t>
            </w:r>
          </w:p>
          <w:p w14:paraId="3BA83EB7" w14:textId="14D5BE37" w:rsidR="00F52BC6" w:rsidRDefault="00F52BC6" w:rsidP="00F52BC6">
            <w:pPr>
              <w:rPr>
                <w:lang w:val="en-US" w:eastAsia="zh-CN"/>
              </w:rPr>
            </w:pPr>
            <w:r>
              <w:t xml:space="preserve">The </w:t>
            </w:r>
            <w:r w:rsidRPr="00FC0DC1">
              <w:t>UE</w:t>
            </w:r>
            <w:r w:rsidRPr="004E1333">
              <w:t xml:space="preserve"> does not expect to be configured with </w:t>
            </w:r>
            <w:r w:rsidRPr="004E1333">
              <w:rPr>
                <w:i/>
              </w:rPr>
              <w:t>SRS-</w:t>
            </w:r>
            <w:proofErr w:type="spellStart"/>
            <w:r w:rsidRPr="004E1333">
              <w:rPr>
                <w:i/>
              </w:rPr>
              <w:t>PosResource</w:t>
            </w:r>
            <w:proofErr w:type="spellEnd"/>
            <w:r w:rsidRPr="004E1333">
              <w:t xml:space="preserve"> on a carrier</w:t>
            </w:r>
            <w:r w:rsidRPr="00FC0DC1">
              <w:t xml:space="preserve"> of </w:t>
            </w:r>
            <w:r w:rsidRPr="004E1333">
              <w:t>a serving cell with slot formats comprised of DL and UL symbols, not configured for PUSCH/PUCCH transmission.</w:t>
            </w:r>
          </w:p>
          <w:p w14:paraId="757065B1" w14:textId="77777777" w:rsidR="00F52BC6" w:rsidRDefault="00F52BC6" w:rsidP="004015EB">
            <w:pPr>
              <w:rPr>
                <w:rFonts w:eastAsiaTheme="minorEastAsia"/>
                <w:lang w:eastAsia="zh-CN"/>
              </w:rPr>
            </w:pPr>
          </w:p>
          <w:p w14:paraId="542F96F0" w14:textId="77777777" w:rsidR="00F52BC6" w:rsidRDefault="00F52BC6" w:rsidP="004015EB">
            <w:pPr>
              <w:rPr>
                <w:rFonts w:eastAsiaTheme="minorEastAsia"/>
                <w:lang w:eastAsia="zh-CN"/>
              </w:rPr>
            </w:pPr>
            <w:r>
              <w:rPr>
                <w:rFonts w:eastAsiaTheme="minorEastAsia" w:hint="eastAsia"/>
                <w:lang w:eastAsia="zh-CN"/>
              </w:rPr>
              <w:t>T</w:t>
            </w:r>
            <w:r>
              <w:rPr>
                <w:rFonts w:eastAsiaTheme="minorEastAsia"/>
                <w:lang w:eastAsia="zh-CN"/>
              </w:rPr>
              <w:t>S 38.321</w:t>
            </w:r>
          </w:p>
          <w:p w14:paraId="69F0BCBA" w14:textId="77777777" w:rsidR="00F52BC6" w:rsidRPr="00447D7D" w:rsidRDefault="00F52BC6" w:rsidP="00F52BC6">
            <w:pPr>
              <w:pStyle w:val="B1"/>
            </w:pPr>
            <w:r w:rsidRPr="00447D7D">
              <w:rPr>
                <w:lang w:eastAsia="ko-KR"/>
              </w:rPr>
              <w:t>1&gt;</w:t>
            </w:r>
            <w:r w:rsidRPr="00447D7D">
              <w:tab/>
              <w:t xml:space="preserve">if the </w:t>
            </w:r>
            <w:proofErr w:type="spellStart"/>
            <w:r w:rsidRPr="00447D7D">
              <w:t>SCell</w:t>
            </w:r>
            <w:proofErr w:type="spellEnd"/>
            <w:r w:rsidRPr="00447D7D">
              <w:t xml:space="preserve"> is deactivated:</w:t>
            </w:r>
          </w:p>
          <w:p w14:paraId="53851E96" w14:textId="77777777" w:rsidR="00F52BC6" w:rsidRPr="00447D7D" w:rsidRDefault="00F52BC6" w:rsidP="00F52BC6">
            <w:pPr>
              <w:pStyle w:val="B2"/>
            </w:pPr>
            <w:r w:rsidRPr="00447D7D">
              <w:rPr>
                <w:lang w:eastAsia="ko-KR"/>
              </w:rPr>
              <w:t>2&gt;</w:t>
            </w:r>
            <w:r w:rsidRPr="00447D7D">
              <w:tab/>
            </w:r>
            <w:r w:rsidRPr="00FD335E">
              <w:rPr>
                <w:highlight w:val="yellow"/>
              </w:rPr>
              <w:t xml:space="preserve">not transmit SRS on the </w:t>
            </w:r>
            <w:proofErr w:type="spellStart"/>
            <w:r w:rsidRPr="00FD335E">
              <w:rPr>
                <w:highlight w:val="yellow"/>
              </w:rPr>
              <w:t>SCell</w:t>
            </w:r>
            <w:proofErr w:type="spellEnd"/>
            <w:r w:rsidRPr="00FD335E">
              <w:rPr>
                <w:highlight w:val="yellow"/>
              </w:rPr>
              <w:t>;</w:t>
            </w:r>
          </w:p>
          <w:p w14:paraId="34F3335D" w14:textId="77777777" w:rsidR="00F52BC6" w:rsidRPr="00447D7D" w:rsidRDefault="00F52BC6" w:rsidP="00F52BC6">
            <w:pPr>
              <w:pStyle w:val="B2"/>
            </w:pPr>
            <w:r w:rsidRPr="00447D7D">
              <w:rPr>
                <w:lang w:eastAsia="ko-KR"/>
              </w:rPr>
              <w:t>2&gt;</w:t>
            </w:r>
            <w:r w:rsidRPr="00447D7D">
              <w:tab/>
              <w:t xml:space="preserve">not report CSI for the </w:t>
            </w:r>
            <w:proofErr w:type="spellStart"/>
            <w:r w:rsidRPr="00447D7D">
              <w:t>SCell</w:t>
            </w:r>
            <w:proofErr w:type="spellEnd"/>
            <w:r w:rsidRPr="00447D7D">
              <w:t>;</w:t>
            </w:r>
          </w:p>
          <w:p w14:paraId="71064C93" w14:textId="77777777" w:rsidR="00F52BC6" w:rsidRPr="00447D7D" w:rsidRDefault="00F52BC6" w:rsidP="00F52BC6">
            <w:pPr>
              <w:pStyle w:val="B2"/>
            </w:pPr>
            <w:r w:rsidRPr="00447D7D">
              <w:rPr>
                <w:lang w:eastAsia="ko-KR"/>
              </w:rPr>
              <w:t>2&gt;</w:t>
            </w:r>
            <w:r w:rsidRPr="00447D7D">
              <w:tab/>
              <w:t xml:space="preserve">not transmit on UL-SCH on the </w:t>
            </w:r>
            <w:proofErr w:type="spellStart"/>
            <w:r w:rsidRPr="00447D7D">
              <w:t>SCell</w:t>
            </w:r>
            <w:proofErr w:type="spellEnd"/>
            <w:r w:rsidRPr="00447D7D">
              <w:t>;</w:t>
            </w:r>
          </w:p>
          <w:p w14:paraId="19B4A2C8" w14:textId="77777777" w:rsidR="00F52BC6" w:rsidRPr="00447D7D" w:rsidRDefault="00F52BC6" w:rsidP="00F52BC6">
            <w:pPr>
              <w:pStyle w:val="B2"/>
            </w:pPr>
            <w:r w:rsidRPr="00447D7D">
              <w:rPr>
                <w:lang w:eastAsia="ko-KR"/>
              </w:rPr>
              <w:t>2&gt;</w:t>
            </w:r>
            <w:r w:rsidRPr="00447D7D">
              <w:tab/>
              <w:t xml:space="preserve">not transmit on RACH on the </w:t>
            </w:r>
            <w:proofErr w:type="spellStart"/>
            <w:r w:rsidRPr="00447D7D">
              <w:t>SCell</w:t>
            </w:r>
            <w:proofErr w:type="spellEnd"/>
            <w:r w:rsidRPr="00447D7D">
              <w:t>;</w:t>
            </w:r>
          </w:p>
          <w:p w14:paraId="41D5A467" w14:textId="77777777" w:rsidR="00F52BC6" w:rsidRPr="00447D7D" w:rsidRDefault="00F52BC6" w:rsidP="00F52BC6">
            <w:pPr>
              <w:pStyle w:val="B2"/>
            </w:pPr>
            <w:r w:rsidRPr="00447D7D">
              <w:rPr>
                <w:lang w:eastAsia="ko-KR"/>
              </w:rPr>
              <w:t>2&gt;</w:t>
            </w:r>
            <w:r w:rsidRPr="00447D7D">
              <w:tab/>
              <w:t xml:space="preserve">not monitor the PDCCH on the </w:t>
            </w:r>
            <w:proofErr w:type="spellStart"/>
            <w:r w:rsidRPr="00447D7D">
              <w:t>SCell</w:t>
            </w:r>
            <w:proofErr w:type="spellEnd"/>
            <w:r w:rsidRPr="00447D7D">
              <w:t>;</w:t>
            </w:r>
          </w:p>
          <w:p w14:paraId="3C10E3C7" w14:textId="77777777" w:rsidR="00F52BC6" w:rsidRPr="00447D7D" w:rsidRDefault="00F52BC6" w:rsidP="00F52BC6">
            <w:pPr>
              <w:pStyle w:val="B2"/>
            </w:pPr>
            <w:r w:rsidRPr="00447D7D">
              <w:rPr>
                <w:lang w:eastAsia="ko-KR"/>
              </w:rPr>
              <w:t>2&gt;</w:t>
            </w:r>
            <w:r w:rsidRPr="00447D7D">
              <w:tab/>
              <w:t xml:space="preserve">not monitor the PDCCH for the </w:t>
            </w:r>
            <w:proofErr w:type="spellStart"/>
            <w:r w:rsidRPr="00447D7D">
              <w:t>SCell</w:t>
            </w:r>
            <w:proofErr w:type="spellEnd"/>
            <w:r w:rsidRPr="00447D7D">
              <w:t>;</w:t>
            </w:r>
          </w:p>
          <w:p w14:paraId="6EFF1365" w14:textId="77777777" w:rsidR="00F52BC6" w:rsidRPr="00447D7D" w:rsidRDefault="00F52BC6" w:rsidP="00F52BC6">
            <w:pPr>
              <w:pStyle w:val="B2"/>
            </w:pPr>
            <w:r w:rsidRPr="00447D7D">
              <w:rPr>
                <w:lang w:eastAsia="ko-KR"/>
              </w:rPr>
              <w:t>2&gt;</w:t>
            </w:r>
            <w:r w:rsidRPr="00447D7D">
              <w:tab/>
              <w:t xml:space="preserve">not transmit PUCCH on the </w:t>
            </w:r>
            <w:proofErr w:type="spellStart"/>
            <w:r w:rsidRPr="00447D7D">
              <w:t>SCell</w:t>
            </w:r>
            <w:proofErr w:type="spellEnd"/>
            <w:r w:rsidRPr="00447D7D">
              <w:t>.</w:t>
            </w:r>
          </w:p>
          <w:p w14:paraId="5BFCE734" w14:textId="77777777" w:rsidR="00761295" w:rsidRPr="00B8559F" w:rsidRDefault="00761295" w:rsidP="00761295">
            <w:pPr>
              <w:overflowPunct w:val="0"/>
              <w:autoSpaceDE w:val="0"/>
              <w:autoSpaceDN w:val="0"/>
              <w:adjustRightInd w:val="0"/>
              <w:snapToGrid w:val="0"/>
              <w:ind w:left="284" w:hanging="284"/>
              <w:jc w:val="both"/>
              <w:textAlignment w:val="baseline"/>
              <w:rPr>
                <w:rFonts w:eastAsia="宋体" w:cs="Times"/>
                <w:szCs w:val="20"/>
                <w:lang w:val="en-US"/>
              </w:rPr>
            </w:pPr>
            <w:r w:rsidRPr="00B8559F">
              <w:rPr>
                <w:rFonts w:eastAsia="宋体" w:cs="Times"/>
                <w:b/>
                <w:bCs/>
                <w:szCs w:val="20"/>
                <w:highlight w:val="green"/>
                <w:lang w:val="en-US"/>
              </w:rPr>
              <w:lastRenderedPageBreak/>
              <w:t>Agreement</w:t>
            </w:r>
          </w:p>
          <w:p w14:paraId="103E8CA9" w14:textId="77777777" w:rsidR="00761295" w:rsidRPr="00B8559F" w:rsidRDefault="00761295" w:rsidP="00761295">
            <w:pPr>
              <w:snapToGrid w:val="0"/>
              <w:jc w:val="both"/>
              <w:rPr>
                <w:rFonts w:eastAsia="宋体" w:cs="Times"/>
                <w:szCs w:val="20"/>
              </w:rPr>
            </w:pPr>
            <w:r w:rsidRPr="00B8559F">
              <w:rPr>
                <w:rFonts w:eastAsia="宋体" w:cs="Times"/>
                <w:szCs w:val="20"/>
              </w:rPr>
              <w:t>For a carrier including positioning SRS for aggregation,</w:t>
            </w:r>
          </w:p>
          <w:p w14:paraId="4AA6EFE8" w14:textId="77777777" w:rsidR="00761295" w:rsidRPr="00B8559F" w:rsidRDefault="00761295" w:rsidP="00761295">
            <w:pPr>
              <w:numPr>
                <w:ilvl w:val="0"/>
                <w:numId w:val="36"/>
              </w:numPr>
              <w:snapToGrid w:val="0"/>
              <w:contextualSpacing/>
              <w:textAlignment w:val="baseline"/>
              <w:rPr>
                <w:rFonts w:cs="Times"/>
                <w:lang w:eastAsia="zh-CN"/>
              </w:rPr>
            </w:pPr>
            <w:r w:rsidRPr="00B8559F">
              <w:rPr>
                <w:rFonts w:cs="Times"/>
                <w:lang w:eastAsia="zh-CN"/>
              </w:rPr>
              <w:t>Positioning SRS can be transmitted only when the carrier is activated</w:t>
            </w:r>
          </w:p>
          <w:p w14:paraId="014E802F" w14:textId="77777777" w:rsidR="00761295" w:rsidRPr="00B8559F" w:rsidRDefault="00761295" w:rsidP="00761295">
            <w:pPr>
              <w:numPr>
                <w:ilvl w:val="1"/>
                <w:numId w:val="36"/>
              </w:numPr>
              <w:snapToGrid w:val="0"/>
              <w:contextualSpacing/>
              <w:textAlignment w:val="baseline"/>
              <w:rPr>
                <w:rFonts w:cs="Times"/>
                <w:lang w:eastAsia="zh-CN"/>
              </w:rPr>
            </w:pPr>
            <w:r w:rsidRPr="00B8559F">
              <w:rPr>
                <w:rFonts w:cs="Times"/>
                <w:lang w:eastAsia="zh-CN"/>
              </w:rPr>
              <w:t>This is also applicable for the carrier only including positioning SRS for aggregation</w:t>
            </w:r>
          </w:p>
          <w:p w14:paraId="3F8A28A3" w14:textId="374B05F0" w:rsidR="00F52BC6" w:rsidRPr="00761295" w:rsidRDefault="00F52BC6" w:rsidP="004015EB">
            <w:pPr>
              <w:rPr>
                <w:rFonts w:eastAsiaTheme="minorEastAsia"/>
                <w:lang w:eastAsia="zh-CN"/>
              </w:rPr>
            </w:pPr>
          </w:p>
        </w:tc>
      </w:tr>
    </w:tbl>
    <w:p w14:paraId="5B640B0E" w14:textId="2B1991AE" w:rsidR="00761295" w:rsidRDefault="00761295" w:rsidP="0069594B">
      <w:pPr>
        <w:snapToGrid w:val="0"/>
        <w:contextualSpacing/>
        <w:jc w:val="both"/>
        <w:textAlignment w:val="baseline"/>
        <w:rPr>
          <w:lang w:eastAsia="x-none"/>
        </w:rPr>
      </w:pPr>
      <w:r>
        <w:rPr>
          <w:rFonts w:eastAsiaTheme="minorEastAsia"/>
          <w:lang w:eastAsia="zh-CN"/>
        </w:rPr>
        <w:lastRenderedPageBreak/>
        <w:t xml:space="preserve">Based on the previous </w:t>
      </w:r>
      <w:r w:rsidR="002D40C4">
        <w:rPr>
          <w:rFonts w:eastAsiaTheme="minorEastAsia"/>
          <w:lang w:eastAsia="zh-CN"/>
        </w:rPr>
        <w:t>agreement</w:t>
      </w:r>
      <w:r>
        <w:rPr>
          <w:rFonts w:eastAsiaTheme="minorEastAsia"/>
          <w:lang w:eastAsia="zh-CN"/>
        </w:rPr>
        <w:t xml:space="preserve">, the </w:t>
      </w:r>
      <w:r w:rsidRPr="00B8559F">
        <w:rPr>
          <w:rFonts w:cs="Times"/>
          <w:lang w:eastAsia="zh-CN"/>
        </w:rPr>
        <w:t>Positioning SRS can be transmitted only when the carrier is activated</w:t>
      </w:r>
      <w:r>
        <w:rPr>
          <w:rFonts w:cs="Times"/>
          <w:lang w:eastAsia="zh-CN"/>
        </w:rPr>
        <w:t>,</w:t>
      </w:r>
      <w:r w:rsidR="006E2E28">
        <w:rPr>
          <w:rFonts w:cs="Times"/>
          <w:lang w:eastAsia="zh-CN"/>
        </w:rPr>
        <w:t xml:space="preserve"> </w:t>
      </w:r>
      <w:r w:rsidR="006E2E28">
        <w:rPr>
          <w:szCs w:val="20"/>
        </w:rPr>
        <w:t xml:space="preserve">and the ‘activated’ carrier can be the </w:t>
      </w:r>
      <w:proofErr w:type="spellStart"/>
      <w:r w:rsidR="00B553B5">
        <w:rPr>
          <w:szCs w:val="20"/>
        </w:rPr>
        <w:t>scells</w:t>
      </w:r>
      <w:proofErr w:type="spellEnd"/>
      <w:r w:rsidR="006E2E28">
        <w:rPr>
          <w:szCs w:val="20"/>
        </w:rPr>
        <w:t xml:space="preserve"> </w:t>
      </w:r>
      <w:r w:rsidR="007C4752">
        <w:rPr>
          <w:szCs w:val="20"/>
        </w:rPr>
        <w:t>in RRC_CONNECTED state activated for</w:t>
      </w:r>
      <w:r w:rsidR="006E2E28">
        <w:rPr>
          <w:szCs w:val="20"/>
        </w:rPr>
        <w:t xml:space="preserve"> SRS for aggregation</w:t>
      </w:r>
      <w:r w:rsidR="00041C40">
        <w:rPr>
          <w:szCs w:val="20"/>
        </w:rPr>
        <w:t xml:space="preserve"> only</w:t>
      </w:r>
      <w:r w:rsidR="006E2E28">
        <w:rPr>
          <w:szCs w:val="20"/>
        </w:rPr>
        <w:t xml:space="preserve"> or </w:t>
      </w:r>
      <w:r w:rsidR="00041C40">
        <w:rPr>
          <w:szCs w:val="20"/>
        </w:rPr>
        <w:t xml:space="preserve">the </w:t>
      </w:r>
      <w:proofErr w:type="spellStart"/>
      <w:r w:rsidR="00B553B5">
        <w:rPr>
          <w:szCs w:val="20"/>
        </w:rPr>
        <w:t>scells</w:t>
      </w:r>
      <w:proofErr w:type="spellEnd"/>
      <w:r w:rsidR="00041C40">
        <w:rPr>
          <w:szCs w:val="20"/>
        </w:rPr>
        <w:t xml:space="preserve"> in</w:t>
      </w:r>
      <w:r w:rsidR="006E2E28">
        <w:rPr>
          <w:szCs w:val="20"/>
        </w:rPr>
        <w:t xml:space="preserve"> RRC_INACTIVE</w:t>
      </w:r>
      <w:r w:rsidR="0029539B">
        <w:rPr>
          <w:szCs w:val="20"/>
        </w:rPr>
        <w:t xml:space="preserve"> state</w:t>
      </w:r>
      <w:r w:rsidR="00041C40">
        <w:rPr>
          <w:szCs w:val="20"/>
        </w:rPr>
        <w:t xml:space="preserve"> configured in </w:t>
      </w:r>
      <w:proofErr w:type="spellStart"/>
      <w:r w:rsidR="00041C40">
        <w:rPr>
          <w:szCs w:val="20"/>
        </w:rPr>
        <w:t>RRC_release</w:t>
      </w:r>
      <w:proofErr w:type="spellEnd"/>
      <w:r w:rsidR="00B35ED9">
        <w:rPr>
          <w:szCs w:val="20"/>
        </w:rPr>
        <w:t xml:space="preserve"> for SRS for aggregation only</w:t>
      </w:r>
      <w:r w:rsidR="002D40C4">
        <w:rPr>
          <w:szCs w:val="20"/>
        </w:rPr>
        <w:t>.</w:t>
      </w:r>
      <w:r w:rsidR="00246BF3">
        <w:rPr>
          <w:szCs w:val="20"/>
        </w:rPr>
        <w:t xml:space="preserve"> </w:t>
      </w:r>
    </w:p>
    <w:p w14:paraId="0BAF0EAC" w14:textId="77777777" w:rsidR="00761295" w:rsidRPr="00B8559F" w:rsidRDefault="00761295" w:rsidP="00761295">
      <w:pPr>
        <w:snapToGrid w:val="0"/>
        <w:contextualSpacing/>
        <w:textAlignment w:val="baseline"/>
        <w:rPr>
          <w:rFonts w:cs="Times"/>
          <w:lang w:eastAsia="zh-CN"/>
        </w:rPr>
      </w:pPr>
    </w:p>
    <w:tbl>
      <w:tblPr>
        <w:tblStyle w:val="af6"/>
        <w:tblW w:w="0" w:type="auto"/>
        <w:tblLook w:val="04A0" w:firstRow="1" w:lastRow="0" w:firstColumn="1" w:lastColumn="0" w:noHBand="0" w:noVBand="1"/>
      </w:tblPr>
      <w:tblGrid>
        <w:gridCol w:w="9060"/>
      </w:tblGrid>
      <w:tr w:rsidR="00761295" w14:paraId="48CEECD4" w14:textId="77777777" w:rsidTr="00761295">
        <w:tc>
          <w:tcPr>
            <w:tcW w:w="9060" w:type="dxa"/>
          </w:tcPr>
          <w:p w14:paraId="45605875" w14:textId="77777777" w:rsidR="00761295" w:rsidRPr="00B8559F" w:rsidRDefault="00761295" w:rsidP="00761295">
            <w:pPr>
              <w:snapToGrid w:val="0"/>
              <w:jc w:val="both"/>
              <w:rPr>
                <w:rFonts w:eastAsia="宋体"/>
                <w:b/>
                <w:bCs/>
                <w:szCs w:val="20"/>
              </w:rPr>
            </w:pPr>
            <w:r w:rsidRPr="00B8559F">
              <w:rPr>
                <w:b/>
                <w:bCs/>
                <w:szCs w:val="20"/>
                <w:highlight w:val="green"/>
              </w:rPr>
              <w:t>Agreement</w:t>
            </w:r>
          </w:p>
          <w:p w14:paraId="201B0D03" w14:textId="55D28DA3" w:rsidR="00761295" w:rsidRPr="00761295" w:rsidRDefault="00761295" w:rsidP="00761295">
            <w:pPr>
              <w:snapToGrid w:val="0"/>
              <w:jc w:val="both"/>
              <w:rPr>
                <w:rFonts w:eastAsiaTheme="minorEastAsia"/>
                <w:lang w:eastAsia="zh-CN"/>
              </w:rPr>
            </w:pPr>
            <w:r w:rsidRPr="00B8559F">
              <w:rPr>
                <w:szCs w:val="20"/>
              </w:rPr>
              <w:t xml:space="preserve">To support intra-band contiguous SRS bandwidth aggregation for UE in RRC_INACTIVE state, frequency information </w:t>
            </w:r>
            <w:r w:rsidRPr="00B8559F">
              <w:rPr>
                <w:rFonts w:eastAsia="等线"/>
                <w:iCs/>
                <w:szCs w:val="20"/>
              </w:rPr>
              <w:t>(e.g. point A, offset to carrier)</w:t>
            </w:r>
            <w:r w:rsidRPr="00B8559F">
              <w:rPr>
                <w:rFonts w:eastAsia="宋体"/>
                <w:szCs w:val="20"/>
              </w:rPr>
              <w:t xml:space="preserve"> of </w:t>
            </w:r>
            <w:r w:rsidRPr="00B8559F">
              <w:rPr>
                <w:szCs w:val="20"/>
              </w:rPr>
              <w:t>one or two additional carriers</w:t>
            </w:r>
            <w:r w:rsidRPr="00B8559F">
              <w:rPr>
                <w:rFonts w:eastAsia="宋体"/>
                <w:szCs w:val="20"/>
              </w:rPr>
              <w:t xml:space="preserve"> </w:t>
            </w:r>
            <w:r w:rsidRPr="00B8559F">
              <w:rPr>
                <w:szCs w:val="20"/>
              </w:rPr>
              <w:t>with respective SRS configuration</w:t>
            </w:r>
            <w:r w:rsidRPr="00B8559F">
              <w:rPr>
                <w:rFonts w:eastAsia="宋体"/>
                <w:szCs w:val="20"/>
              </w:rPr>
              <w:t xml:space="preserve">s should be provided to </w:t>
            </w:r>
            <w:r w:rsidRPr="00B8559F">
              <w:rPr>
                <w:iCs/>
                <w:szCs w:val="20"/>
              </w:rPr>
              <w:t>the UE</w:t>
            </w:r>
            <w:r w:rsidRPr="00B8559F">
              <w:rPr>
                <w:szCs w:val="20"/>
              </w:rPr>
              <w:t xml:space="preserve">, where the newly introduced carrier(s) and the carrier of the initial BWP </w:t>
            </w:r>
            <w:r w:rsidRPr="00B8559F">
              <w:rPr>
                <w:rFonts w:eastAsia="宋体"/>
                <w:szCs w:val="20"/>
              </w:rPr>
              <w:t>should be</w:t>
            </w:r>
            <w:r w:rsidRPr="00B8559F">
              <w:rPr>
                <w:szCs w:val="20"/>
              </w:rPr>
              <w:t xml:space="preserve"> intra-band contiguous carriers</w:t>
            </w:r>
            <w:r w:rsidRPr="00B8559F">
              <w:rPr>
                <w:rFonts w:eastAsia="宋体"/>
                <w:szCs w:val="20"/>
              </w:rPr>
              <w:t>.</w:t>
            </w:r>
          </w:p>
        </w:tc>
      </w:tr>
    </w:tbl>
    <w:p w14:paraId="3017103C" w14:textId="6A5AAB84" w:rsidR="00564E25" w:rsidRDefault="00F52BC6" w:rsidP="00FD335E">
      <w:pPr>
        <w:spacing w:after="120" w:line="260" w:lineRule="exact"/>
        <w:jc w:val="both"/>
        <w:rPr>
          <w:rFonts w:eastAsiaTheme="minorEastAsia"/>
          <w:szCs w:val="20"/>
          <w:lang w:val="sv-SE" w:eastAsia="zh-CN"/>
        </w:rPr>
      </w:pPr>
      <w:r w:rsidRPr="00FD335E">
        <w:rPr>
          <w:rFonts w:eastAsiaTheme="minorEastAsia"/>
          <w:szCs w:val="20"/>
          <w:lang w:val="sv-SE" w:eastAsia="zh-CN"/>
        </w:rPr>
        <w:t>In this case</w:t>
      </w:r>
      <w:r w:rsidR="00C30C2D">
        <w:rPr>
          <w:rFonts w:eastAsiaTheme="minorEastAsia"/>
          <w:szCs w:val="20"/>
          <w:lang w:val="sv-SE" w:eastAsia="zh-CN"/>
        </w:rPr>
        <w:t>s</w:t>
      </w:r>
      <w:r w:rsidRPr="00FD335E">
        <w:rPr>
          <w:rFonts w:eastAsiaTheme="minorEastAsia"/>
          <w:szCs w:val="20"/>
          <w:lang w:val="sv-SE" w:eastAsia="zh-CN"/>
        </w:rPr>
        <w:t xml:space="preserve">, </w:t>
      </w:r>
      <w:r w:rsidR="00761295">
        <w:rPr>
          <w:rFonts w:eastAsiaTheme="minorEastAsia"/>
          <w:szCs w:val="20"/>
          <w:lang w:val="sv-SE" w:eastAsia="zh-CN"/>
        </w:rPr>
        <w:t xml:space="preserve">, </w:t>
      </w:r>
      <w:r w:rsidR="00564E25">
        <w:rPr>
          <w:rFonts w:eastAsiaTheme="minorEastAsia"/>
          <w:szCs w:val="20"/>
          <w:lang w:val="sv-SE" w:eastAsia="zh-CN"/>
        </w:rPr>
        <w:t xml:space="preserve">it </w:t>
      </w:r>
      <w:r w:rsidR="002D40C4">
        <w:rPr>
          <w:rFonts w:eastAsiaTheme="minorEastAsia"/>
          <w:szCs w:val="20"/>
          <w:lang w:val="sv-SE" w:eastAsia="zh-CN"/>
        </w:rPr>
        <w:t>should be</w:t>
      </w:r>
      <w:r w:rsidR="00564E25">
        <w:rPr>
          <w:rFonts w:eastAsiaTheme="minorEastAsia"/>
          <w:szCs w:val="20"/>
          <w:lang w:val="sv-SE" w:eastAsia="zh-CN"/>
        </w:rPr>
        <w:t xml:space="preserve"> note</w:t>
      </w:r>
      <w:r w:rsidR="002D40C4">
        <w:rPr>
          <w:rFonts w:eastAsiaTheme="minorEastAsia"/>
          <w:szCs w:val="20"/>
          <w:lang w:val="sv-SE" w:eastAsia="zh-CN"/>
        </w:rPr>
        <w:t>d</w:t>
      </w:r>
      <w:r w:rsidR="00564E25">
        <w:rPr>
          <w:rFonts w:eastAsiaTheme="minorEastAsia"/>
          <w:szCs w:val="20"/>
          <w:lang w:val="sv-SE" w:eastAsia="zh-CN"/>
        </w:rPr>
        <w:t xml:space="preserve"> that </w:t>
      </w:r>
      <w:r w:rsidR="00564E25" w:rsidRPr="00B8559F">
        <w:rPr>
          <w:rFonts w:cs="Times"/>
          <w:lang w:eastAsia="zh-CN"/>
        </w:rPr>
        <w:t>the</w:t>
      </w:r>
      <w:r w:rsidR="00164BE6">
        <w:rPr>
          <w:rFonts w:cs="Times"/>
          <w:lang w:eastAsia="zh-CN"/>
        </w:rPr>
        <w:t xml:space="preserve"> UE </w:t>
      </w:r>
      <w:r w:rsidR="00AC551D">
        <w:rPr>
          <w:rFonts w:cs="Times"/>
          <w:lang w:eastAsia="zh-CN"/>
        </w:rPr>
        <w:t xml:space="preserve">may </w:t>
      </w:r>
      <w:r w:rsidR="00164BE6">
        <w:rPr>
          <w:rFonts w:cs="Times"/>
          <w:lang w:eastAsia="zh-CN"/>
        </w:rPr>
        <w:t>transmit</w:t>
      </w:r>
      <w:r w:rsidR="00564E25" w:rsidRPr="00B8559F">
        <w:rPr>
          <w:rFonts w:cs="Times"/>
          <w:lang w:eastAsia="zh-CN"/>
        </w:rPr>
        <w:t xml:space="preserve"> positioning SRS for aggregation</w:t>
      </w:r>
      <w:r w:rsidR="00564E25">
        <w:rPr>
          <w:rFonts w:eastAsiaTheme="minorEastAsia"/>
          <w:szCs w:val="20"/>
          <w:lang w:val="sv-SE" w:eastAsia="zh-CN"/>
        </w:rPr>
        <w:t xml:space="preserve"> </w:t>
      </w:r>
      <w:r w:rsidR="00164BE6">
        <w:rPr>
          <w:rFonts w:eastAsiaTheme="minorEastAsia"/>
          <w:szCs w:val="20"/>
          <w:lang w:val="sv-SE" w:eastAsia="zh-CN"/>
        </w:rPr>
        <w:t xml:space="preserve">without other </w:t>
      </w:r>
      <w:r w:rsidR="00AC551D">
        <w:rPr>
          <w:rFonts w:eastAsiaTheme="minorEastAsia"/>
          <w:szCs w:val="20"/>
          <w:lang w:val="sv-SE" w:eastAsia="zh-CN"/>
        </w:rPr>
        <w:t xml:space="preserve">normal Scell </w:t>
      </w:r>
      <w:r w:rsidR="00183AA8">
        <w:rPr>
          <w:rFonts w:eastAsiaTheme="minorEastAsia"/>
          <w:szCs w:val="20"/>
          <w:lang w:val="sv-SE" w:eastAsia="zh-CN"/>
        </w:rPr>
        <w:t>operation</w:t>
      </w:r>
      <w:r w:rsidR="00D766A8">
        <w:rPr>
          <w:rFonts w:eastAsiaTheme="minorEastAsia"/>
          <w:szCs w:val="20"/>
          <w:lang w:val="sv-SE" w:eastAsia="zh-CN"/>
        </w:rPr>
        <w:t>s</w:t>
      </w:r>
      <w:r w:rsidR="00164BE6">
        <w:rPr>
          <w:rFonts w:eastAsiaTheme="minorEastAsia"/>
          <w:szCs w:val="20"/>
          <w:lang w:val="sv-SE" w:eastAsia="zh-CN"/>
        </w:rPr>
        <w:t xml:space="preserve"> (e.g</w:t>
      </w:r>
      <w:r w:rsidR="00D766A8">
        <w:rPr>
          <w:rFonts w:eastAsiaTheme="minorEastAsia"/>
          <w:szCs w:val="20"/>
          <w:lang w:val="sv-SE" w:eastAsia="zh-CN"/>
        </w:rPr>
        <w:t>.,</w:t>
      </w:r>
      <w:r w:rsidR="00164BE6">
        <w:rPr>
          <w:rFonts w:eastAsiaTheme="minorEastAsia"/>
          <w:szCs w:val="20"/>
          <w:lang w:val="sv-SE" w:eastAsia="zh-CN"/>
        </w:rPr>
        <w:t xml:space="preserve"> PDCCH </w:t>
      </w:r>
      <w:r w:rsidR="00164BE6" w:rsidRPr="00447D7D">
        <w:t>monitor</w:t>
      </w:r>
      <w:r w:rsidR="00164BE6">
        <w:rPr>
          <w:rFonts w:eastAsiaTheme="minorEastAsia"/>
          <w:szCs w:val="20"/>
          <w:lang w:val="sv-SE" w:eastAsia="zh-CN"/>
        </w:rPr>
        <w:t>ing, PHR reporting</w:t>
      </w:r>
      <w:r w:rsidR="00C30C2D">
        <w:rPr>
          <w:rFonts w:eastAsiaTheme="minorEastAsia"/>
          <w:szCs w:val="20"/>
          <w:lang w:val="sv-SE" w:eastAsia="zh-CN"/>
        </w:rPr>
        <w:t>, etc.</w:t>
      </w:r>
      <w:r w:rsidR="00164BE6">
        <w:rPr>
          <w:rFonts w:eastAsiaTheme="minorEastAsia"/>
          <w:szCs w:val="20"/>
          <w:lang w:val="sv-SE" w:eastAsia="zh-CN"/>
        </w:rPr>
        <w:t xml:space="preserve">) even </w:t>
      </w:r>
      <w:r w:rsidR="00D766A8">
        <w:rPr>
          <w:rFonts w:eastAsiaTheme="minorEastAsia"/>
          <w:szCs w:val="20"/>
          <w:lang w:val="sv-SE" w:eastAsia="zh-CN"/>
        </w:rPr>
        <w:t xml:space="preserve">though </w:t>
      </w:r>
      <w:r w:rsidR="00164BE6">
        <w:rPr>
          <w:rFonts w:eastAsiaTheme="minorEastAsia"/>
          <w:szCs w:val="20"/>
          <w:lang w:val="sv-SE" w:eastAsia="zh-CN"/>
        </w:rPr>
        <w:t xml:space="preserve">those cells can be seen as </w:t>
      </w:r>
      <w:r w:rsidR="00183AA8">
        <w:rPr>
          <w:rFonts w:eastAsiaTheme="minorEastAsia"/>
          <w:szCs w:val="20"/>
          <w:lang w:val="sv-SE" w:eastAsia="zh-CN"/>
        </w:rPr>
        <w:t>activated</w:t>
      </w:r>
      <w:r w:rsidR="00164BE6">
        <w:rPr>
          <w:rFonts w:eastAsiaTheme="minorEastAsia"/>
          <w:szCs w:val="20"/>
          <w:lang w:val="sv-SE" w:eastAsia="zh-CN"/>
        </w:rPr>
        <w:t>.</w:t>
      </w:r>
    </w:p>
    <w:p w14:paraId="08EF9429" w14:textId="77777777" w:rsidR="00E67CC6" w:rsidRPr="00AB13C3" w:rsidRDefault="00E67CC6" w:rsidP="00E67CC6">
      <w:pPr>
        <w:widowControl w:val="0"/>
        <w:numPr>
          <w:ilvl w:val="0"/>
          <w:numId w:val="12"/>
        </w:numPr>
        <w:jc w:val="both"/>
        <w:rPr>
          <w:rFonts w:ascii="Calibri" w:eastAsia="宋体" w:hAnsi="Calibri"/>
          <w:color w:val="000000"/>
          <w:kern w:val="2"/>
          <w:sz w:val="21"/>
          <w:szCs w:val="20"/>
        </w:rPr>
      </w:pPr>
      <w:bookmarkStart w:id="28" w:name="_Hlk131694533"/>
    </w:p>
    <w:p w14:paraId="6A13904E" w14:textId="75F62615" w:rsidR="00E67CC6" w:rsidRDefault="00415170" w:rsidP="00E67CC6">
      <w:pPr>
        <w:numPr>
          <w:ilvl w:val="0"/>
          <w:numId w:val="11"/>
        </w:numPr>
        <w:spacing w:after="120" w:line="260" w:lineRule="exact"/>
        <w:jc w:val="both"/>
        <w:rPr>
          <w:rFonts w:eastAsia="宋体"/>
          <w:b/>
          <w:i/>
          <w:szCs w:val="20"/>
          <w:lang w:eastAsia="zh-CN"/>
        </w:rPr>
      </w:pPr>
      <w:r>
        <w:rPr>
          <w:rFonts w:eastAsia="宋体"/>
          <w:b/>
          <w:i/>
          <w:szCs w:val="20"/>
          <w:lang w:eastAsia="zh-CN"/>
        </w:rPr>
        <w:t xml:space="preserve">If </w:t>
      </w:r>
      <w:r w:rsidRPr="00B24E5D">
        <w:rPr>
          <w:rFonts w:eastAsia="宋体"/>
          <w:b/>
          <w:i/>
          <w:szCs w:val="20"/>
          <w:lang w:eastAsia="zh-CN"/>
        </w:rPr>
        <w:t xml:space="preserve">one or two additional carriers </w:t>
      </w:r>
      <w:r>
        <w:rPr>
          <w:rFonts w:eastAsia="宋体"/>
          <w:b/>
          <w:i/>
          <w:szCs w:val="20"/>
          <w:lang w:eastAsia="zh-CN"/>
        </w:rPr>
        <w:t>are</w:t>
      </w:r>
      <w:r w:rsidRPr="00B24E5D">
        <w:rPr>
          <w:rFonts w:eastAsia="宋体"/>
          <w:b/>
          <w:i/>
          <w:szCs w:val="20"/>
          <w:lang w:eastAsia="zh-CN"/>
        </w:rPr>
        <w:t xml:space="preserve"> activated for SRS bandwidth aggregation onl</w:t>
      </w:r>
      <w:r>
        <w:rPr>
          <w:rFonts w:eastAsia="宋体" w:hint="eastAsia"/>
          <w:b/>
          <w:i/>
          <w:szCs w:val="20"/>
          <w:lang w:eastAsia="zh-CN"/>
        </w:rPr>
        <w:t>y</w:t>
      </w:r>
    </w:p>
    <w:p w14:paraId="0B93EF02" w14:textId="3FCE2F2E" w:rsidR="00E67CC6" w:rsidRDefault="00E67CC6" w:rsidP="00E67CC6">
      <w:pPr>
        <w:numPr>
          <w:ilvl w:val="1"/>
          <w:numId w:val="11"/>
        </w:numPr>
        <w:spacing w:after="120" w:line="260" w:lineRule="exact"/>
        <w:jc w:val="both"/>
        <w:rPr>
          <w:rFonts w:eastAsia="宋体"/>
          <w:b/>
          <w:i/>
          <w:szCs w:val="20"/>
          <w:lang w:eastAsia="zh-CN"/>
        </w:rPr>
      </w:pPr>
      <w:r>
        <w:rPr>
          <w:rFonts w:eastAsia="宋体" w:hint="eastAsia"/>
          <w:b/>
          <w:i/>
          <w:szCs w:val="20"/>
          <w:lang w:eastAsia="zh-CN"/>
        </w:rPr>
        <w:t xml:space="preserve"> </w:t>
      </w:r>
      <w:r>
        <w:rPr>
          <w:rFonts w:eastAsia="宋体"/>
          <w:b/>
          <w:i/>
          <w:szCs w:val="20"/>
          <w:lang w:eastAsia="zh-CN"/>
        </w:rPr>
        <w:t>T</w:t>
      </w:r>
      <w:r w:rsidRPr="008E072E">
        <w:rPr>
          <w:rFonts w:eastAsia="宋体"/>
          <w:b/>
          <w:i/>
          <w:szCs w:val="20"/>
          <w:lang w:eastAsia="zh-CN"/>
        </w:rPr>
        <w:t xml:space="preserve">he </w:t>
      </w:r>
      <w:r w:rsidR="00FA4258">
        <w:rPr>
          <w:rFonts w:eastAsia="宋体"/>
          <w:b/>
          <w:i/>
          <w:szCs w:val="20"/>
          <w:lang w:eastAsia="zh-CN"/>
        </w:rPr>
        <w:t>legacy</w:t>
      </w:r>
      <w:r w:rsidR="00FA4258" w:rsidRPr="0052624C">
        <w:rPr>
          <w:rFonts w:eastAsia="宋体"/>
          <w:b/>
          <w:i/>
          <w:szCs w:val="20"/>
          <w:lang w:eastAsia="zh-CN"/>
        </w:rPr>
        <w:t xml:space="preserve"> </w:t>
      </w:r>
      <w:proofErr w:type="spellStart"/>
      <w:r w:rsidRPr="0052624C">
        <w:rPr>
          <w:rFonts w:eastAsia="宋体"/>
          <w:b/>
          <w:i/>
          <w:szCs w:val="20"/>
          <w:lang w:eastAsia="zh-CN"/>
        </w:rPr>
        <w:t>SCell</w:t>
      </w:r>
      <w:proofErr w:type="spellEnd"/>
      <w:r w:rsidRPr="0052624C">
        <w:rPr>
          <w:rFonts w:eastAsia="宋体"/>
          <w:b/>
          <w:i/>
          <w:szCs w:val="20"/>
          <w:lang w:eastAsia="zh-CN"/>
        </w:rPr>
        <w:t xml:space="preserve"> operations</w:t>
      </w:r>
      <w:r w:rsidR="00FA4258">
        <w:rPr>
          <w:rFonts w:eastAsia="宋体"/>
          <w:b/>
          <w:i/>
          <w:szCs w:val="20"/>
          <w:lang w:eastAsia="zh-CN"/>
        </w:rPr>
        <w:t xml:space="preserve"> </w:t>
      </w:r>
      <w:r w:rsidR="00FA4258">
        <w:rPr>
          <w:rFonts w:eastAsia="宋体" w:hint="eastAsia"/>
          <w:b/>
          <w:i/>
          <w:szCs w:val="20"/>
          <w:lang w:eastAsia="zh-CN"/>
        </w:rPr>
        <w:t>s</w:t>
      </w:r>
      <w:r w:rsidR="00FA4258">
        <w:rPr>
          <w:rFonts w:eastAsia="宋体"/>
          <w:b/>
          <w:i/>
          <w:szCs w:val="20"/>
          <w:lang w:eastAsia="zh-CN"/>
        </w:rPr>
        <w:t>uch a</w:t>
      </w:r>
      <w:r w:rsidR="00100A6F">
        <w:rPr>
          <w:rFonts w:eastAsia="宋体"/>
          <w:b/>
          <w:i/>
          <w:szCs w:val="20"/>
          <w:lang w:eastAsia="zh-CN"/>
        </w:rPr>
        <w:t>s</w:t>
      </w:r>
      <w:r w:rsidR="00AD4172" w:rsidRPr="0052624C">
        <w:rPr>
          <w:rFonts w:eastAsia="宋体"/>
          <w:b/>
          <w:i/>
          <w:szCs w:val="20"/>
          <w:lang w:eastAsia="zh-CN"/>
        </w:rPr>
        <w:t>,</w:t>
      </w:r>
      <w:r w:rsidR="00AD4172">
        <w:rPr>
          <w:rFonts w:eastAsia="宋体"/>
          <w:b/>
          <w:i/>
          <w:szCs w:val="20"/>
          <w:lang w:eastAsia="zh-CN"/>
        </w:rPr>
        <w:t xml:space="preserve"> </w:t>
      </w:r>
      <w:r w:rsidR="00AD4172" w:rsidRPr="0052624C">
        <w:rPr>
          <w:rFonts w:eastAsia="宋体"/>
          <w:b/>
          <w:i/>
          <w:szCs w:val="20"/>
          <w:lang w:eastAsia="zh-CN"/>
        </w:rPr>
        <w:t>e.g., PDCCH monitoring, PHR reporting, etc</w:t>
      </w:r>
      <w:r w:rsidR="009D1F2E">
        <w:rPr>
          <w:rFonts w:eastAsia="宋体"/>
          <w:b/>
          <w:i/>
          <w:szCs w:val="20"/>
          <w:lang w:eastAsia="zh-CN"/>
        </w:rPr>
        <w:t>.</w:t>
      </w:r>
      <w:r w:rsidR="00FA4258">
        <w:rPr>
          <w:rFonts w:eastAsia="宋体"/>
          <w:b/>
          <w:i/>
          <w:szCs w:val="20"/>
          <w:lang w:eastAsia="zh-CN"/>
        </w:rPr>
        <w:t xml:space="preserve"> </w:t>
      </w:r>
      <w:r w:rsidRPr="0052624C">
        <w:rPr>
          <w:rFonts w:eastAsia="宋体"/>
          <w:b/>
          <w:i/>
          <w:szCs w:val="20"/>
          <w:lang w:eastAsia="zh-CN"/>
        </w:rPr>
        <w:t xml:space="preserve"> may not be applied</w:t>
      </w:r>
    </w:p>
    <w:p w14:paraId="122C8AA1" w14:textId="42D15EC0" w:rsidR="00E67CC6" w:rsidRPr="00415170" w:rsidRDefault="00E67CC6" w:rsidP="0069594B">
      <w:pPr>
        <w:numPr>
          <w:ilvl w:val="1"/>
          <w:numId w:val="11"/>
        </w:numPr>
        <w:spacing w:after="120" w:line="260" w:lineRule="exact"/>
        <w:jc w:val="both"/>
        <w:rPr>
          <w:rFonts w:eastAsia="宋体"/>
          <w:b/>
          <w:i/>
          <w:szCs w:val="20"/>
          <w:lang w:eastAsia="zh-CN"/>
        </w:rPr>
      </w:pPr>
      <w:r w:rsidRPr="00415170">
        <w:rPr>
          <w:rFonts w:eastAsia="宋体"/>
          <w:b/>
          <w:i/>
          <w:szCs w:val="20"/>
          <w:lang w:eastAsia="zh-CN"/>
        </w:rPr>
        <w:t xml:space="preserve">The </w:t>
      </w:r>
      <w:proofErr w:type="spellStart"/>
      <w:r w:rsidRPr="00415170">
        <w:rPr>
          <w:rFonts w:eastAsia="宋体"/>
          <w:b/>
          <w:i/>
          <w:szCs w:val="20"/>
          <w:lang w:eastAsia="zh-CN"/>
        </w:rPr>
        <w:t>sCellDeactivationTimer</w:t>
      </w:r>
      <w:proofErr w:type="spellEnd"/>
      <w:r w:rsidRPr="00415170">
        <w:rPr>
          <w:rFonts w:eastAsia="宋体"/>
          <w:b/>
          <w:i/>
          <w:szCs w:val="20"/>
          <w:lang w:eastAsia="zh-CN"/>
        </w:rPr>
        <w:t xml:space="preserve"> may be </w:t>
      </w:r>
      <w:r w:rsidRPr="00415170">
        <w:rPr>
          <w:rFonts w:eastAsia="宋体" w:hint="eastAsia"/>
          <w:b/>
          <w:i/>
          <w:szCs w:val="20"/>
          <w:lang w:eastAsia="zh-CN"/>
        </w:rPr>
        <w:t>d</w:t>
      </w:r>
      <w:r w:rsidRPr="00415170">
        <w:rPr>
          <w:rFonts w:eastAsia="宋体"/>
          <w:b/>
          <w:i/>
          <w:szCs w:val="20"/>
          <w:lang w:eastAsia="zh-CN"/>
        </w:rPr>
        <w:t>i</w:t>
      </w:r>
      <w:r w:rsidRPr="00415170">
        <w:rPr>
          <w:rFonts w:eastAsia="宋体" w:hint="eastAsia"/>
          <w:b/>
          <w:i/>
          <w:szCs w:val="20"/>
          <w:lang w:eastAsia="zh-CN"/>
        </w:rPr>
        <w:t>sabled</w:t>
      </w:r>
      <w:r w:rsidRPr="00415170">
        <w:rPr>
          <w:rFonts w:eastAsia="宋体"/>
          <w:b/>
          <w:i/>
          <w:szCs w:val="20"/>
          <w:lang w:eastAsia="zh-CN"/>
        </w:rPr>
        <w:t xml:space="preserve"> </w:t>
      </w:r>
      <w:r w:rsidRPr="00415170">
        <w:rPr>
          <w:rFonts w:eastAsia="宋体" w:hint="eastAsia"/>
          <w:b/>
          <w:i/>
          <w:szCs w:val="20"/>
          <w:lang w:eastAsia="zh-CN"/>
        </w:rPr>
        <w:t>f</w:t>
      </w:r>
      <w:r w:rsidRPr="00415170">
        <w:rPr>
          <w:rFonts w:eastAsia="宋体"/>
          <w:b/>
          <w:i/>
          <w:szCs w:val="20"/>
          <w:lang w:eastAsia="zh-CN"/>
        </w:rPr>
        <w:t>o</w:t>
      </w:r>
      <w:r w:rsidRPr="00415170">
        <w:rPr>
          <w:rFonts w:eastAsia="宋体" w:hint="eastAsia"/>
          <w:b/>
          <w:i/>
          <w:szCs w:val="20"/>
          <w:lang w:eastAsia="zh-CN"/>
        </w:rPr>
        <w:t>r</w:t>
      </w:r>
      <w:r w:rsidRPr="00415170">
        <w:rPr>
          <w:rFonts w:eastAsia="宋体"/>
          <w:b/>
          <w:i/>
          <w:szCs w:val="20"/>
          <w:lang w:eastAsia="zh-CN"/>
        </w:rPr>
        <w:t xml:space="preserve"> </w:t>
      </w:r>
      <w:r w:rsidRPr="00415170">
        <w:rPr>
          <w:rFonts w:eastAsia="宋体" w:hint="eastAsia"/>
          <w:b/>
          <w:i/>
          <w:szCs w:val="20"/>
          <w:lang w:eastAsia="zh-CN"/>
        </w:rPr>
        <w:t>those</w:t>
      </w:r>
      <w:r w:rsidRPr="00415170">
        <w:rPr>
          <w:rFonts w:eastAsia="宋体"/>
          <w:b/>
          <w:i/>
          <w:szCs w:val="20"/>
          <w:lang w:eastAsia="zh-CN"/>
        </w:rPr>
        <w:t xml:space="preserve"> </w:t>
      </w:r>
      <w:r w:rsidRPr="00415170">
        <w:rPr>
          <w:rFonts w:eastAsia="宋体" w:hint="eastAsia"/>
          <w:b/>
          <w:i/>
          <w:szCs w:val="20"/>
          <w:lang w:eastAsia="zh-CN"/>
        </w:rPr>
        <w:t>carriers</w:t>
      </w:r>
    </w:p>
    <w:bookmarkEnd w:id="28"/>
    <w:p w14:paraId="66DC2A1F" w14:textId="13DA7B77" w:rsidR="00AB13C3" w:rsidRPr="00AB13C3" w:rsidRDefault="00AB13C3" w:rsidP="00FD335E">
      <w:pPr>
        <w:pStyle w:val="TdocHeading1"/>
        <w:spacing w:before="120"/>
        <w:rPr>
          <w:lang w:eastAsia="zh-CN"/>
        </w:rPr>
      </w:pPr>
      <w:r w:rsidRPr="00AB13C3">
        <w:rPr>
          <w:lang w:eastAsia="zh-CN"/>
        </w:rPr>
        <w:t>Conclusion</w:t>
      </w:r>
    </w:p>
    <w:p w14:paraId="2748D9C1" w14:textId="133FBD81" w:rsidR="00AB13C3" w:rsidRDefault="00AB13C3" w:rsidP="00DB2995">
      <w:pPr>
        <w:spacing w:after="120" w:line="260" w:lineRule="exact"/>
        <w:jc w:val="both"/>
        <w:rPr>
          <w:rFonts w:eastAsia="宋体"/>
          <w:lang w:eastAsia="zh-CN"/>
        </w:rPr>
      </w:pPr>
      <w:r w:rsidRPr="00AB13C3">
        <w:rPr>
          <w:rFonts w:eastAsia="宋体"/>
          <w:lang w:eastAsia="zh-CN"/>
        </w:rPr>
        <w:t xml:space="preserve">In this contribution, we discuss </w:t>
      </w:r>
      <w:r w:rsidRPr="00AB13C3">
        <w:rPr>
          <w:rFonts w:eastAsia="宋体" w:hint="eastAsia"/>
          <w:lang w:eastAsia="zh-CN"/>
        </w:rPr>
        <w:t>potential</w:t>
      </w:r>
      <w:r w:rsidRPr="00AB13C3">
        <w:rPr>
          <w:rFonts w:eastAsia="宋体"/>
          <w:lang w:eastAsia="zh-CN"/>
        </w:rPr>
        <w:t xml:space="preserve"> enhancement for</w:t>
      </w:r>
      <w:r w:rsidR="00D43EB1">
        <w:rPr>
          <w:rFonts w:eastAsia="宋体"/>
          <w:lang w:eastAsia="zh-CN"/>
        </w:rPr>
        <w:t xml:space="preserve"> bandwidth aggregation </w:t>
      </w:r>
      <w:r w:rsidRPr="00AB13C3">
        <w:rPr>
          <w:rFonts w:eastAsia="宋体"/>
          <w:lang w:eastAsia="zh-CN"/>
        </w:rPr>
        <w:t>with the following proposals.</w:t>
      </w:r>
    </w:p>
    <w:p w14:paraId="6F1F18DE" w14:textId="77777777" w:rsidR="003F78C1" w:rsidRDefault="003F78C1" w:rsidP="003F78C1">
      <w:pPr>
        <w:widowControl w:val="0"/>
        <w:numPr>
          <w:ilvl w:val="0"/>
          <w:numId w:val="38"/>
        </w:numPr>
        <w:jc w:val="both"/>
        <w:rPr>
          <w:rFonts w:eastAsiaTheme="minorEastAsia"/>
          <w:lang w:eastAsia="zh-CN"/>
        </w:rPr>
      </w:pPr>
    </w:p>
    <w:p w14:paraId="1709EE78" w14:textId="77777777" w:rsidR="003F78C1" w:rsidRPr="00FD335E" w:rsidRDefault="003F78C1" w:rsidP="003F78C1">
      <w:pPr>
        <w:numPr>
          <w:ilvl w:val="0"/>
          <w:numId w:val="11"/>
        </w:numPr>
        <w:spacing w:after="120" w:line="260" w:lineRule="exact"/>
        <w:jc w:val="both"/>
        <w:rPr>
          <w:rFonts w:eastAsia="宋体"/>
          <w:b/>
          <w:i/>
          <w:szCs w:val="20"/>
          <w:lang w:eastAsia="zh-CN"/>
        </w:rPr>
      </w:pPr>
      <w:r w:rsidRPr="00FD335E">
        <w:rPr>
          <w:rFonts w:eastAsia="宋体"/>
          <w:b/>
          <w:i/>
          <w:szCs w:val="20"/>
          <w:lang w:eastAsia="zh-CN"/>
        </w:rPr>
        <w:t xml:space="preserve">To enable PRS bandwidth aggregation between PRS in two or three different PFLs, the following </w:t>
      </w:r>
      <w:r>
        <w:rPr>
          <w:rFonts w:eastAsia="宋体"/>
          <w:b/>
          <w:i/>
          <w:szCs w:val="20"/>
          <w:lang w:eastAsia="zh-CN"/>
        </w:rPr>
        <w:t xml:space="preserve">additional </w:t>
      </w:r>
      <w:r w:rsidRPr="00FD335E">
        <w:rPr>
          <w:rFonts w:eastAsia="宋体"/>
          <w:b/>
          <w:i/>
          <w:szCs w:val="20"/>
          <w:lang w:eastAsia="zh-CN"/>
        </w:rPr>
        <w:t>conditions should be satisfied for the aggregated PRS resources from a TRP</w:t>
      </w:r>
    </w:p>
    <w:p w14:paraId="730E21C5" w14:textId="77777777" w:rsidR="003F78C1" w:rsidRDefault="003F78C1" w:rsidP="003F78C1">
      <w:pPr>
        <w:numPr>
          <w:ilvl w:val="1"/>
          <w:numId w:val="11"/>
        </w:numPr>
        <w:spacing w:after="120" w:line="260" w:lineRule="exact"/>
        <w:jc w:val="both"/>
        <w:rPr>
          <w:rFonts w:eastAsia="宋体"/>
          <w:b/>
          <w:i/>
          <w:szCs w:val="20"/>
          <w:lang w:eastAsia="zh-CN"/>
        </w:rPr>
      </w:pPr>
      <w:r>
        <w:rPr>
          <w:rFonts w:eastAsia="宋体" w:hint="eastAsia"/>
          <w:b/>
          <w:i/>
          <w:szCs w:val="20"/>
          <w:lang w:eastAsia="zh-CN"/>
        </w:rPr>
        <w:t>T</w:t>
      </w:r>
      <w:r>
        <w:rPr>
          <w:rFonts w:eastAsia="宋体"/>
          <w:b/>
          <w:i/>
          <w:szCs w:val="20"/>
          <w:lang w:eastAsia="zh-CN"/>
        </w:rPr>
        <w:t xml:space="preserve">he same antenna </w:t>
      </w:r>
      <w:proofErr w:type="gramStart"/>
      <w:r>
        <w:rPr>
          <w:rFonts w:eastAsia="宋体"/>
          <w:b/>
          <w:i/>
          <w:szCs w:val="20"/>
          <w:lang w:eastAsia="zh-CN"/>
        </w:rPr>
        <w:t>port</w:t>
      </w:r>
      <w:proofErr w:type="gramEnd"/>
    </w:p>
    <w:p w14:paraId="00327AE8" w14:textId="77777777" w:rsidR="003F78C1" w:rsidRDefault="003F78C1" w:rsidP="003F78C1">
      <w:pPr>
        <w:numPr>
          <w:ilvl w:val="1"/>
          <w:numId w:val="11"/>
        </w:numPr>
        <w:spacing w:after="120" w:line="260" w:lineRule="exact"/>
        <w:jc w:val="both"/>
        <w:rPr>
          <w:rFonts w:eastAsia="宋体"/>
          <w:b/>
          <w:i/>
          <w:szCs w:val="20"/>
          <w:lang w:eastAsia="zh-CN"/>
        </w:rPr>
      </w:pPr>
      <w:r>
        <w:rPr>
          <w:rFonts w:eastAsia="宋体" w:hint="eastAsia"/>
          <w:b/>
          <w:i/>
          <w:szCs w:val="20"/>
          <w:lang w:eastAsia="zh-CN"/>
        </w:rPr>
        <w:t>T</w:t>
      </w:r>
      <w:r>
        <w:rPr>
          <w:rFonts w:eastAsia="宋体"/>
          <w:b/>
          <w:i/>
          <w:szCs w:val="20"/>
          <w:lang w:eastAsia="zh-CN"/>
        </w:rPr>
        <w:t>he same TEG ID</w:t>
      </w:r>
    </w:p>
    <w:p w14:paraId="2BA1BEF8" w14:textId="77777777" w:rsidR="003F78C1" w:rsidRPr="00FD335E" w:rsidRDefault="003F78C1" w:rsidP="003F78C1">
      <w:pPr>
        <w:numPr>
          <w:ilvl w:val="0"/>
          <w:numId w:val="11"/>
        </w:numPr>
        <w:spacing w:after="120" w:line="260" w:lineRule="exact"/>
        <w:jc w:val="both"/>
        <w:rPr>
          <w:rFonts w:eastAsia="宋体"/>
          <w:b/>
          <w:i/>
          <w:szCs w:val="20"/>
          <w:lang w:eastAsia="zh-CN"/>
        </w:rPr>
      </w:pPr>
      <w:r w:rsidRPr="00FD335E">
        <w:rPr>
          <w:rFonts w:eastAsia="宋体"/>
          <w:b/>
          <w:i/>
          <w:szCs w:val="20"/>
          <w:lang w:eastAsia="zh-CN"/>
        </w:rPr>
        <w:t>Phase/timing continuity between PFLs can be up to RAN4</w:t>
      </w:r>
      <w:r>
        <w:rPr>
          <w:rFonts w:eastAsia="宋体"/>
          <w:b/>
          <w:i/>
          <w:szCs w:val="20"/>
          <w:lang w:eastAsia="zh-CN"/>
        </w:rPr>
        <w:t>.</w:t>
      </w:r>
    </w:p>
    <w:p w14:paraId="7727FBC5" w14:textId="77777777" w:rsidR="003F78C1" w:rsidRPr="00AB13C3" w:rsidRDefault="003F78C1" w:rsidP="003F78C1">
      <w:pPr>
        <w:widowControl w:val="0"/>
        <w:numPr>
          <w:ilvl w:val="0"/>
          <w:numId w:val="38"/>
        </w:numPr>
        <w:jc w:val="both"/>
        <w:rPr>
          <w:rFonts w:ascii="Calibri" w:eastAsia="宋体" w:hAnsi="Calibri"/>
          <w:color w:val="000000"/>
          <w:kern w:val="2"/>
          <w:sz w:val="21"/>
          <w:szCs w:val="20"/>
        </w:rPr>
      </w:pPr>
    </w:p>
    <w:p w14:paraId="53F2AE53" w14:textId="77777777" w:rsidR="003F78C1" w:rsidRPr="00BD3552" w:rsidRDefault="003F78C1" w:rsidP="003F78C1">
      <w:pPr>
        <w:numPr>
          <w:ilvl w:val="0"/>
          <w:numId w:val="11"/>
        </w:numPr>
        <w:spacing w:after="120" w:line="260" w:lineRule="exact"/>
        <w:jc w:val="both"/>
        <w:rPr>
          <w:rFonts w:eastAsia="宋体"/>
          <w:b/>
          <w:i/>
          <w:szCs w:val="20"/>
          <w:lang w:eastAsia="zh-CN"/>
        </w:rPr>
      </w:pPr>
      <w:r w:rsidRPr="00FD335E">
        <w:rPr>
          <w:rFonts w:eastAsia="宋体"/>
          <w:b/>
          <w:i/>
          <w:szCs w:val="20"/>
          <w:lang w:eastAsia="zh-CN"/>
        </w:rPr>
        <w:t>To enable SRS bandwidth aggregation between SRS in two or three carriers</w:t>
      </w:r>
      <w:r w:rsidRPr="00BD3552">
        <w:rPr>
          <w:rFonts w:eastAsia="宋体"/>
          <w:b/>
          <w:i/>
          <w:szCs w:val="20"/>
          <w:lang w:eastAsia="zh-CN"/>
        </w:rPr>
        <w:t xml:space="preserve">, the following </w:t>
      </w:r>
      <w:r>
        <w:rPr>
          <w:rFonts w:eastAsia="宋体"/>
          <w:b/>
          <w:i/>
          <w:szCs w:val="20"/>
          <w:lang w:eastAsia="zh-CN"/>
        </w:rPr>
        <w:t xml:space="preserve">additional </w:t>
      </w:r>
      <w:r w:rsidRPr="00BD3552">
        <w:rPr>
          <w:rFonts w:eastAsia="宋体"/>
          <w:b/>
          <w:i/>
          <w:szCs w:val="20"/>
          <w:lang w:eastAsia="zh-CN"/>
        </w:rPr>
        <w:t xml:space="preserve">conditions should be satisfied for the aggregated </w:t>
      </w:r>
      <w:r>
        <w:rPr>
          <w:rFonts w:eastAsia="宋体"/>
          <w:b/>
          <w:i/>
          <w:szCs w:val="20"/>
          <w:lang w:eastAsia="zh-CN"/>
        </w:rPr>
        <w:t>S</w:t>
      </w:r>
      <w:r w:rsidRPr="00BD3552">
        <w:rPr>
          <w:rFonts w:eastAsia="宋体"/>
          <w:b/>
          <w:i/>
          <w:szCs w:val="20"/>
          <w:lang w:eastAsia="zh-CN"/>
        </w:rPr>
        <w:t>RS resources</w:t>
      </w:r>
    </w:p>
    <w:p w14:paraId="20168670" w14:textId="77777777" w:rsidR="003F78C1" w:rsidRDefault="003F78C1" w:rsidP="003F78C1">
      <w:pPr>
        <w:numPr>
          <w:ilvl w:val="1"/>
          <w:numId w:val="11"/>
        </w:numPr>
        <w:spacing w:after="120" w:line="260" w:lineRule="exact"/>
        <w:jc w:val="both"/>
        <w:rPr>
          <w:rFonts w:eastAsia="宋体"/>
          <w:b/>
          <w:i/>
          <w:szCs w:val="20"/>
          <w:lang w:eastAsia="zh-CN"/>
        </w:rPr>
      </w:pPr>
      <w:r>
        <w:rPr>
          <w:rFonts w:eastAsia="宋体" w:hint="eastAsia"/>
          <w:b/>
          <w:i/>
          <w:szCs w:val="20"/>
          <w:lang w:eastAsia="zh-CN"/>
        </w:rPr>
        <w:t>T</w:t>
      </w:r>
      <w:r>
        <w:rPr>
          <w:rFonts w:eastAsia="宋体"/>
          <w:b/>
          <w:i/>
          <w:szCs w:val="20"/>
          <w:lang w:eastAsia="zh-CN"/>
        </w:rPr>
        <w:t xml:space="preserve">he same antenna </w:t>
      </w:r>
      <w:proofErr w:type="gramStart"/>
      <w:r>
        <w:rPr>
          <w:rFonts w:eastAsia="宋体"/>
          <w:b/>
          <w:i/>
          <w:szCs w:val="20"/>
          <w:lang w:eastAsia="zh-CN"/>
        </w:rPr>
        <w:t>port</w:t>
      </w:r>
      <w:proofErr w:type="gramEnd"/>
    </w:p>
    <w:p w14:paraId="1B3039D3" w14:textId="77777777" w:rsidR="003F78C1" w:rsidRDefault="003F78C1" w:rsidP="003F78C1">
      <w:pPr>
        <w:numPr>
          <w:ilvl w:val="1"/>
          <w:numId w:val="11"/>
        </w:numPr>
        <w:spacing w:after="120" w:line="260" w:lineRule="exact"/>
        <w:jc w:val="both"/>
        <w:rPr>
          <w:rFonts w:eastAsia="宋体"/>
          <w:b/>
          <w:i/>
          <w:szCs w:val="20"/>
          <w:lang w:eastAsia="zh-CN"/>
        </w:rPr>
      </w:pPr>
      <w:r>
        <w:rPr>
          <w:rFonts w:eastAsia="宋体" w:hint="eastAsia"/>
          <w:b/>
          <w:i/>
          <w:szCs w:val="20"/>
          <w:lang w:eastAsia="zh-CN"/>
        </w:rPr>
        <w:t>T</w:t>
      </w:r>
      <w:r>
        <w:rPr>
          <w:rFonts w:eastAsia="宋体"/>
          <w:b/>
          <w:i/>
          <w:szCs w:val="20"/>
          <w:lang w:eastAsia="zh-CN"/>
        </w:rPr>
        <w:t>he same TEG ID</w:t>
      </w:r>
    </w:p>
    <w:p w14:paraId="242723E7" w14:textId="77777777" w:rsidR="003F78C1" w:rsidRPr="00BD3552" w:rsidRDefault="003F78C1" w:rsidP="003F78C1">
      <w:pPr>
        <w:numPr>
          <w:ilvl w:val="0"/>
          <w:numId w:val="11"/>
        </w:numPr>
        <w:spacing w:after="120" w:line="260" w:lineRule="exact"/>
        <w:jc w:val="both"/>
        <w:rPr>
          <w:rFonts w:eastAsia="宋体"/>
          <w:b/>
          <w:i/>
          <w:szCs w:val="20"/>
          <w:lang w:eastAsia="zh-CN"/>
        </w:rPr>
      </w:pPr>
      <w:r w:rsidRPr="00BD3552">
        <w:rPr>
          <w:rFonts w:eastAsia="宋体"/>
          <w:b/>
          <w:i/>
          <w:szCs w:val="20"/>
          <w:lang w:eastAsia="zh-CN"/>
        </w:rPr>
        <w:t xml:space="preserve">Phase/timing continuity between </w:t>
      </w:r>
      <w:r>
        <w:rPr>
          <w:rFonts w:eastAsia="宋体"/>
          <w:b/>
          <w:i/>
          <w:szCs w:val="20"/>
          <w:lang w:eastAsia="zh-CN"/>
        </w:rPr>
        <w:t>carriers</w:t>
      </w:r>
      <w:r w:rsidRPr="00BD3552">
        <w:rPr>
          <w:rFonts w:eastAsia="宋体"/>
          <w:b/>
          <w:i/>
          <w:szCs w:val="20"/>
          <w:lang w:eastAsia="zh-CN"/>
        </w:rPr>
        <w:t xml:space="preserve"> can be up to RAN4</w:t>
      </w:r>
    </w:p>
    <w:p w14:paraId="0C991D01" w14:textId="77777777" w:rsidR="003F78C1" w:rsidRPr="00AB13C3" w:rsidRDefault="003F78C1" w:rsidP="003F78C1">
      <w:pPr>
        <w:widowControl w:val="0"/>
        <w:numPr>
          <w:ilvl w:val="0"/>
          <w:numId w:val="38"/>
        </w:numPr>
        <w:jc w:val="both"/>
        <w:rPr>
          <w:rFonts w:ascii="Calibri" w:eastAsia="宋体" w:hAnsi="Calibri"/>
          <w:color w:val="000000"/>
          <w:kern w:val="2"/>
          <w:sz w:val="21"/>
          <w:szCs w:val="20"/>
        </w:rPr>
      </w:pPr>
    </w:p>
    <w:p w14:paraId="68FA58CC" w14:textId="77777777" w:rsidR="003F78C1" w:rsidRPr="009F7A0E" w:rsidRDefault="003F78C1" w:rsidP="003F78C1">
      <w:pPr>
        <w:numPr>
          <w:ilvl w:val="0"/>
          <w:numId w:val="11"/>
        </w:numPr>
        <w:spacing w:after="120" w:line="260" w:lineRule="exact"/>
        <w:jc w:val="both"/>
        <w:rPr>
          <w:rFonts w:eastAsia="宋体"/>
          <w:b/>
          <w:i/>
          <w:szCs w:val="20"/>
          <w:lang w:eastAsia="zh-CN"/>
        </w:rPr>
      </w:pPr>
      <w:r w:rsidRPr="009F7A0E">
        <w:rPr>
          <w:rFonts w:eastAsia="宋体"/>
          <w:b/>
          <w:i/>
          <w:szCs w:val="20"/>
          <w:lang w:eastAsia="zh-CN"/>
        </w:rPr>
        <w:t>For PRS bandwidth aggregation across PFLs,</w:t>
      </w:r>
      <w:r>
        <w:rPr>
          <w:rFonts w:eastAsia="宋体"/>
          <w:b/>
          <w:i/>
          <w:szCs w:val="20"/>
          <w:lang w:eastAsia="zh-CN"/>
        </w:rPr>
        <w:t xml:space="preserve"> t</w:t>
      </w:r>
      <w:r w:rsidRPr="009F7A0E">
        <w:rPr>
          <w:rFonts w:eastAsia="宋体"/>
          <w:b/>
          <w:i/>
          <w:szCs w:val="20"/>
          <w:lang w:eastAsia="zh-CN"/>
        </w:rPr>
        <w:t>he same resource ID can be aggregated across the linked PRS resource sets</w:t>
      </w:r>
    </w:p>
    <w:p w14:paraId="672D751B" w14:textId="77777777" w:rsidR="003F78C1" w:rsidRPr="00AB13C3" w:rsidRDefault="003F78C1" w:rsidP="003F78C1">
      <w:pPr>
        <w:widowControl w:val="0"/>
        <w:numPr>
          <w:ilvl w:val="0"/>
          <w:numId w:val="38"/>
        </w:numPr>
        <w:jc w:val="both"/>
        <w:rPr>
          <w:rFonts w:ascii="Calibri" w:eastAsia="宋体" w:hAnsi="Calibri"/>
          <w:color w:val="000000"/>
          <w:kern w:val="2"/>
          <w:sz w:val="21"/>
          <w:szCs w:val="20"/>
        </w:rPr>
      </w:pPr>
    </w:p>
    <w:p w14:paraId="55F27555" w14:textId="77777777" w:rsidR="003F78C1" w:rsidRPr="009F7A0E" w:rsidRDefault="003F78C1" w:rsidP="003F78C1">
      <w:pPr>
        <w:numPr>
          <w:ilvl w:val="0"/>
          <w:numId w:val="11"/>
        </w:numPr>
        <w:spacing w:after="120" w:line="260" w:lineRule="exact"/>
        <w:jc w:val="both"/>
        <w:rPr>
          <w:rFonts w:eastAsia="宋体"/>
          <w:b/>
          <w:i/>
          <w:szCs w:val="20"/>
          <w:lang w:eastAsia="zh-CN"/>
        </w:rPr>
      </w:pPr>
      <w:r w:rsidRPr="009F7A0E">
        <w:rPr>
          <w:rFonts w:eastAsia="宋体"/>
          <w:b/>
          <w:i/>
          <w:szCs w:val="20"/>
          <w:lang w:eastAsia="zh-CN"/>
        </w:rPr>
        <w:t xml:space="preserve">For PRS bandwidth aggregation across PFLs, </w:t>
      </w:r>
      <w:r>
        <w:rPr>
          <w:rFonts w:eastAsia="宋体"/>
          <w:b/>
          <w:i/>
          <w:szCs w:val="20"/>
          <w:lang w:eastAsia="zh-CN"/>
        </w:rPr>
        <w:t xml:space="preserve">the </w:t>
      </w:r>
      <w:r w:rsidRPr="004E1333">
        <w:rPr>
          <w:rFonts w:eastAsia="宋体"/>
          <w:b/>
          <w:i/>
          <w:szCs w:val="20"/>
          <w:lang w:eastAsia="zh-CN"/>
        </w:rPr>
        <w:t>PRS resource set ID</w:t>
      </w:r>
      <w:r>
        <w:rPr>
          <w:rFonts w:eastAsia="宋体" w:hint="eastAsia"/>
          <w:b/>
          <w:i/>
          <w:szCs w:val="20"/>
          <w:lang w:eastAsia="zh-CN"/>
        </w:rPr>
        <w:t>(</w:t>
      </w:r>
      <w:r>
        <w:rPr>
          <w:rFonts w:eastAsia="宋体"/>
          <w:b/>
          <w:i/>
          <w:szCs w:val="20"/>
          <w:lang w:eastAsia="zh-CN"/>
        </w:rPr>
        <w:t>s)</w:t>
      </w:r>
      <w:r w:rsidRPr="004E1333">
        <w:rPr>
          <w:rFonts w:eastAsia="宋体"/>
          <w:b/>
          <w:i/>
          <w:szCs w:val="20"/>
          <w:lang w:eastAsia="zh-CN"/>
        </w:rPr>
        <w:t xml:space="preserve"> </w:t>
      </w:r>
      <w:r>
        <w:rPr>
          <w:rFonts w:eastAsia="宋体"/>
          <w:b/>
          <w:i/>
          <w:szCs w:val="20"/>
          <w:lang w:eastAsia="zh-CN"/>
        </w:rPr>
        <w:t xml:space="preserve">can be used to </w:t>
      </w:r>
      <w:r w:rsidRPr="009F7A0E">
        <w:rPr>
          <w:rFonts w:eastAsia="宋体"/>
          <w:b/>
          <w:i/>
          <w:szCs w:val="20"/>
          <w:lang w:eastAsia="zh-CN"/>
        </w:rPr>
        <w:t>inform UE by LMF (or inform LMF by NG-RAN)</w:t>
      </w:r>
      <w:r>
        <w:rPr>
          <w:rFonts w:eastAsia="宋体"/>
          <w:b/>
          <w:i/>
          <w:szCs w:val="20"/>
          <w:lang w:eastAsia="zh-CN"/>
        </w:rPr>
        <w:t xml:space="preserve"> that</w:t>
      </w:r>
      <w:r w:rsidRPr="009F7A0E">
        <w:rPr>
          <w:rFonts w:eastAsia="宋体"/>
          <w:b/>
          <w:i/>
          <w:szCs w:val="20"/>
          <w:lang w:eastAsia="zh-CN"/>
        </w:rPr>
        <w:t xml:space="preserve"> PRS resources from which two or three PFLs are linked. </w:t>
      </w:r>
    </w:p>
    <w:p w14:paraId="518C26A1" w14:textId="77777777" w:rsidR="003F78C1" w:rsidRPr="00AB13C3" w:rsidRDefault="003F78C1" w:rsidP="003F78C1">
      <w:pPr>
        <w:widowControl w:val="0"/>
        <w:numPr>
          <w:ilvl w:val="0"/>
          <w:numId w:val="38"/>
        </w:numPr>
        <w:jc w:val="both"/>
        <w:rPr>
          <w:rFonts w:ascii="Calibri" w:eastAsia="宋体" w:hAnsi="Calibri"/>
          <w:color w:val="000000"/>
          <w:kern w:val="2"/>
          <w:sz w:val="21"/>
          <w:szCs w:val="20"/>
        </w:rPr>
      </w:pPr>
    </w:p>
    <w:p w14:paraId="08B2C5C9" w14:textId="7C106D8B" w:rsidR="003F78C1" w:rsidRDefault="003F78C1" w:rsidP="003F78C1">
      <w:pPr>
        <w:numPr>
          <w:ilvl w:val="0"/>
          <w:numId w:val="11"/>
        </w:numPr>
        <w:spacing w:after="120" w:line="260" w:lineRule="exact"/>
        <w:jc w:val="both"/>
        <w:rPr>
          <w:rFonts w:eastAsia="宋体"/>
          <w:b/>
          <w:i/>
          <w:szCs w:val="20"/>
          <w:lang w:eastAsia="zh-CN"/>
        </w:rPr>
      </w:pPr>
      <w:r>
        <w:rPr>
          <w:rFonts w:eastAsia="宋体"/>
          <w:b/>
          <w:i/>
          <w:szCs w:val="20"/>
          <w:lang w:eastAsia="zh-CN"/>
        </w:rPr>
        <w:t>Introduce an</w:t>
      </w:r>
      <w:r w:rsidRPr="004174B3">
        <w:rPr>
          <w:rFonts w:eastAsia="宋体"/>
          <w:b/>
          <w:i/>
          <w:szCs w:val="20"/>
          <w:lang w:eastAsia="zh-CN"/>
        </w:rPr>
        <w:t xml:space="preserve"> indicator </w:t>
      </w:r>
      <w:r>
        <w:rPr>
          <w:rFonts w:eastAsia="宋体"/>
          <w:b/>
          <w:i/>
          <w:szCs w:val="20"/>
          <w:lang w:eastAsia="zh-CN"/>
        </w:rPr>
        <w:t>to</w:t>
      </w:r>
      <w:r w:rsidRPr="004174B3">
        <w:rPr>
          <w:rFonts w:eastAsia="宋体"/>
          <w:b/>
          <w:i/>
          <w:szCs w:val="20"/>
          <w:lang w:eastAsia="zh-CN"/>
        </w:rPr>
        <w:t xml:space="preserve"> distinguish single FFT/IFFT or multiple FFT/IFFT</w:t>
      </w:r>
      <w:r>
        <w:rPr>
          <w:rFonts w:eastAsia="宋体"/>
          <w:b/>
          <w:i/>
          <w:szCs w:val="20"/>
          <w:lang w:eastAsia="zh-CN"/>
        </w:rPr>
        <w:t xml:space="preserve"> operation</w:t>
      </w:r>
      <w:r w:rsidRPr="004174B3">
        <w:rPr>
          <w:rFonts w:eastAsia="宋体"/>
          <w:b/>
          <w:i/>
          <w:szCs w:val="20"/>
          <w:lang w:eastAsia="zh-CN"/>
        </w:rPr>
        <w:t xml:space="preserve"> </w:t>
      </w:r>
      <w:r w:rsidR="007D71C8">
        <w:rPr>
          <w:rFonts w:eastAsia="宋体"/>
          <w:b/>
          <w:i/>
          <w:szCs w:val="20"/>
          <w:lang w:eastAsia="zh-CN"/>
        </w:rPr>
        <w:t>in</w:t>
      </w:r>
      <w:r w:rsidR="007D71C8">
        <w:rPr>
          <w:rFonts w:eastAsia="宋体" w:hint="eastAsia"/>
          <w:b/>
          <w:i/>
          <w:szCs w:val="20"/>
          <w:lang w:eastAsia="zh-CN"/>
        </w:rPr>
        <w:t xml:space="preserve"> </w:t>
      </w:r>
      <w:r>
        <w:rPr>
          <w:rFonts w:eastAsia="宋体"/>
          <w:b/>
          <w:i/>
          <w:szCs w:val="20"/>
          <w:lang w:eastAsia="zh-CN"/>
        </w:rPr>
        <w:t>bandwidth aggregation measurement report</w:t>
      </w:r>
      <w:r w:rsidRPr="004174B3">
        <w:rPr>
          <w:rFonts w:eastAsia="宋体" w:hint="eastAsia"/>
          <w:b/>
          <w:i/>
          <w:szCs w:val="20"/>
          <w:lang w:eastAsia="zh-CN"/>
        </w:rPr>
        <w:t>.</w:t>
      </w:r>
    </w:p>
    <w:p w14:paraId="4D5A5496" w14:textId="77777777" w:rsidR="003F78C1" w:rsidRPr="00AB13C3" w:rsidRDefault="003F78C1" w:rsidP="003F78C1">
      <w:pPr>
        <w:widowControl w:val="0"/>
        <w:numPr>
          <w:ilvl w:val="0"/>
          <w:numId w:val="38"/>
        </w:numPr>
        <w:jc w:val="both"/>
        <w:rPr>
          <w:rFonts w:ascii="Calibri" w:eastAsia="宋体" w:hAnsi="Calibri"/>
          <w:color w:val="000000"/>
          <w:kern w:val="2"/>
          <w:sz w:val="21"/>
          <w:szCs w:val="20"/>
        </w:rPr>
      </w:pPr>
    </w:p>
    <w:p w14:paraId="1D6BCA8C" w14:textId="77777777" w:rsidR="003F78C1" w:rsidRDefault="003F78C1" w:rsidP="003F78C1">
      <w:pPr>
        <w:numPr>
          <w:ilvl w:val="0"/>
          <w:numId w:val="11"/>
        </w:numPr>
        <w:spacing w:after="120" w:line="260" w:lineRule="exact"/>
        <w:jc w:val="both"/>
        <w:rPr>
          <w:rFonts w:eastAsia="宋体"/>
          <w:b/>
          <w:i/>
          <w:szCs w:val="20"/>
          <w:lang w:eastAsia="zh-CN"/>
        </w:rPr>
      </w:pPr>
      <w:r w:rsidRPr="00946B00">
        <w:rPr>
          <w:rFonts w:eastAsia="宋体"/>
          <w:b/>
          <w:i/>
          <w:szCs w:val="20"/>
          <w:lang w:eastAsia="zh-CN"/>
        </w:rPr>
        <w:lastRenderedPageBreak/>
        <w:t>For the case when PRS in one of aggregated PFL</w:t>
      </w:r>
      <w:r>
        <w:rPr>
          <w:rFonts w:eastAsia="宋体"/>
          <w:b/>
          <w:i/>
          <w:szCs w:val="20"/>
          <w:lang w:eastAsia="zh-CN"/>
        </w:rPr>
        <w:t>s</w:t>
      </w:r>
      <w:r w:rsidRPr="00946B00">
        <w:rPr>
          <w:rFonts w:eastAsia="宋体"/>
          <w:b/>
          <w:i/>
          <w:szCs w:val="20"/>
          <w:lang w:eastAsia="zh-CN"/>
        </w:rPr>
        <w:t xml:space="preserve"> is dropped, the single RSTD or single UE Rx-Tx time difference for the PRS resources across aggregated PFLs cannot be achieved</w:t>
      </w:r>
    </w:p>
    <w:p w14:paraId="4B461E59" w14:textId="77777777" w:rsidR="003F78C1" w:rsidRPr="00931855" w:rsidRDefault="003F78C1" w:rsidP="003F78C1">
      <w:pPr>
        <w:numPr>
          <w:ilvl w:val="1"/>
          <w:numId w:val="11"/>
        </w:numPr>
        <w:spacing w:after="120" w:line="260" w:lineRule="exact"/>
        <w:jc w:val="both"/>
        <w:rPr>
          <w:rFonts w:eastAsia="宋体"/>
          <w:b/>
          <w:i/>
          <w:szCs w:val="20"/>
          <w:lang w:eastAsia="zh-CN"/>
        </w:rPr>
      </w:pPr>
      <w:r w:rsidRPr="00931855">
        <w:rPr>
          <w:b/>
          <w:bCs/>
          <w:i/>
          <w:iCs/>
        </w:rPr>
        <w:t xml:space="preserve">Whether the PRS resource can be measured is </w:t>
      </w:r>
      <w:r>
        <w:rPr>
          <w:b/>
          <w:bCs/>
          <w:i/>
          <w:iCs/>
        </w:rPr>
        <w:t xml:space="preserve">related to </w:t>
      </w:r>
      <w:r w:rsidRPr="00931855">
        <w:rPr>
          <w:b/>
          <w:bCs/>
          <w:i/>
          <w:iCs/>
        </w:rPr>
        <w:t>PRS priority</w:t>
      </w:r>
      <w:r>
        <w:rPr>
          <w:b/>
          <w:bCs/>
          <w:i/>
          <w:iCs/>
        </w:rPr>
        <w:t xml:space="preserve"> and </w:t>
      </w:r>
      <w:r w:rsidRPr="00931855">
        <w:rPr>
          <w:b/>
          <w:bCs/>
          <w:i/>
          <w:iCs/>
        </w:rPr>
        <w:t>up to</w:t>
      </w:r>
      <w:r>
        <w:rPr>
          <w:b/>
          <w:bCs/>
          <w:i/>
          <w:iCs/>
        </w:rPr>
        <w:t xml:space="preserve"> UE</w:t>
      </w:r>
      <w:r w:rsidRPr="00931855">
        <w:rPr>
          <w:b/>
          <w:bCs/>
          <w:i/>
          <w:iCs/>
        </w:rPr>
        <w:t>, and t</w:t>
      </w:r>
      <w:r w:rsidRPr="00931855">
        <w:rPr>
          <w:b/>
          <w:bCs/>
          <w:i/>
          <w:iCs/>
          <w:lang w:val="en-US"/>
        </w:rPr>
        <w:t>he PRS resource</w:t>
      </w:r>
      <w:r>
        <w:rPr>
          <w:b/>
          <w:bCs/>
          <w:i/>
          <w:iCs/>
          <w:lang w:val="en-US"/>
        </w:rPr>
        <w:t xml:space="preserve"> </w:t>
      </w:r>
      <w:r w:rsidRPr="0087514A">
        <w:rPr>
          <w:b/>
          <w:bCs/>
          <w:i/>
          <w:iCs/>
          <w:lang w:val="en-US"/>
        </w:rPr>
        <w:t>that are measured from part of aggregated PFLs</w:t>
      </w:r>
      <w:r w:rsidRPr="00931855">
        <w:rPr>
          <w:b/>
          <w:bCs/>
          <w:i/>
          <w:iCs/>
          <w:lang w:val="en-US"/>
        </w:rPr>
        <w:t xml:space="preserve"> can be seen as the lowest priority compared to other PRS resources within the set that can be aggregated</w:t>
      </w:r>
      <w:r w:rsidRPr="00931855">
        <w:rPr>
          <w:rFonts w:eastAsia="宋体"/>
          <w:b/>
          <w:i/>
          <w:szCs w:val="20"/>
          <w:lang w:eastAsia="zh-CN"/>
        </w:rPr>
        <w:t>.</w:t>
      </w:r>
    </w:p>
    <w:p w14:paraId="5C070CBB" w14:textId="77777777" w:rsidR="003F78C1" w:rsidRPr="00AB13C3" w:rsidRDefault="003F78C1" w:rsidP="003F78C1">
      <w:pPr>
        <w:widowControl w:val="0"/>
        <w:numPr>
          <w:ilvl w:val="0"/>
          <w:numId w:val="38"/>
        </w:numPr>
        <w:jc w:val="both"/>
        <w:rPr>
          <w:rFonts w:ascii="Calibri" w:eastAsia="宋体" w:hAnsi="Calibri"/>
          <w:color w:val="000000"/>
          <w:kern w:val="2"/>
          <w:sz w:val="21"/>
          <w:szCs w:val="20"/>
        </w:rPr>
      </w:pPr>
    </w:p>
    <w:p w14:paraId="158037F4" w14:textId="7FE4779F" w:rsidR="003F78C1" w:rsidRPr="008A1A2D" w:rsidRDefault="003F78C1" w:rsidP="003F78C1">
      <w:pPr>
        <w:numPr>
          <w:ilvl w:val="0"/>
          <w:numId w:val="11"/>
        </w:numPr>
        <w:spacing w:after="120" w:line="260" w:lineRule="exact"/>
        <w:jc w:val="both"/>
        <w:rPr>
          <w:rFonts w:eastAsia="宋体"/>
          <w:b/>
          <w:i/>
          <w:szCs w:val="20"/>
          <w:lang w:eastAsia="zh-CN"/>
        </w:rPr>
      </w:pPr>
      <w:r w:rsidRPr="008A1A2D">
        <w:rPr>
          <w:rFonts w:eastAsia="宋体"/>
          <w:b/>
          <w:i/>
          <w:szCs w:val="20"/>
          <w:lang w:eastAsia="zh-CN"/>
        </w:rPr>
        <w:t xml:space="preserve">For SRS bandwidth aggregation across two or three carriers, </w:t>
      </w:r>
      <w:r>
        <w:rPr>
          <w:rFonts w:eastAsia="宋体"/>
          <w:b/>
          <w:i/>
          <w:szCs w:val="20"/>
          <w:lang w:eastAsia="zh-CN"/>
        </w:rPr>
        <w:t>t</w:t>
      </w:r>
      <w:r w:rsidRPr="008A1A2D">
        <w:rPr>
          <w:rFonts w:eastAsia="宋体"/>
          <w:b/>
          <w:i/>
          <w:szCs w:val="20"/>
          <w:lang w:eastAsia="zh-CN"/>
        </w:rPr>
        <w:t>he same resource ID can be aggregated across the linked SRS resource sets</w:t>
      </w:r>
      <w:r w:rsidR="00B85ACC">
        <w:rPr>
          <w:rFonts w:eastAsia="宋体"/>
          <w:b/>
          <w:i/>
          <w:szCs w:val="20"/>
          <w:lang w:eastAsia="zh-CN"/>
        </w:rPr>
        <w:t>.</w:t>
      </w:r>
    </w:p>
    <w:p w14:paraId="72EF5332" w14:textId="77777777" w:rsidR="003F78C1" w:rsidRPr="00AB13C3" w:rsidRDefault="003F78C1" w:rsidP="003F78C1">
      <w:pPr>
        <w:widowControl w:val="0"/>
        <w:numPr>
          <w:ilvl w:val="0"/>
          <w:numId w:val="38"/>
        </w:numPr>
        <w:jc w:val="both"/>
        <w:rPr>
          <w:rFonts w:ascii="Calibri" w:eastAsia="宋体" w:hAnsi="Calibri"/>
          <w:color w:val="000000"/>
          <w:kern w:val="2"/>
          <w:sz w:val="21"/>
          <w:szCs w:val="20"/>
        </w:rPr>
      </w:pPr>
    </w:p>
    <w:p w14:paraId="625790E9" w14:textId="77777777" w:rsidR="003F78C1" w:rsidRDefault="003F78C1" w:rsidP="003F78C1">
      <w:pPr>
        <w:numPr>
          <w:ilvl w:val="0"/>
          <w:numId w:val="11"/>
        </w:numPr>
        <w:spacing w:after="120" w:line="260" w:lineRule="exact"/>
        <w:jc w:val="both"/>
        <w:rPr>
          <w:rFonts w:eastAsia="宋体"/>
          <w:b/>
          <w:i/>
          <w:szCs w:val="20"/>
          <w:lang w:eastAsia="zh-CN"/>
        </w:rPr>
      </w:pPr>
      <w:r>
        <w:rPr>
          <w:rFonts w:eastAsia="宋体"/>
          <w:b/>
          <w:i/>
          <w:szCs w:val="20"/>
          <w:lang w:eastAsia="zh-CN"/>
        </w:rPr>
        <w:t xml:space="preserve">The </w:t>
      </w:r>
      <w:r w:rsidRPr="00674925">
        <w:rPr>
          <w:rFonts w:eastAsia="宋体"/>
          <w:b/>
          <w:i/>
          <w:szCs w:val="20"/>
          <w:lang w:eastAsia="zh-CN"/>
        </w:rPr>
        <w:t>Positioning SRS</w:t>
      </w:r>
      <w:r w:rsidRPr="003A011B">
        <w:rPr>
          <w:rFonts w:eastAsia="宋体"/>
          <w:b/>
          <w:i/>
          <w:szCs w:val="20"/>
          <w:lang w:eastAsia="zh-CN"/>
        </w:rPr>
        <w:t xml:space="preserve"> </w:t>
      </w:r>
      <w:r>
        <w:rPr>
          <w:rFonts w:eastAsia="宋体"/>
          <w:b/>
          <w:i/>
          <w:szCs w:val="20"/>
          <w:lang w:eastAsia="zh-CN"/>
        </w:rPr>
        <w:t>resource set configuration can include</w:t>
      </w:r>
    </w:p>
    <w:p w14:paraId="545F1C46" w14:textId="77777777" w:rsidR="003F78C1" w:rsidRDefault="003F78C1" w:rsidP="003F78C1">
      <w:pPr>
        <w:numPr>
          <w:ilvl w:val="1"/>
          <w:numId w:val="11"/>
        </w:numPr>
        <w:spacing w:after="120" w:line="260" w:lineRule="exact"/>
        <w:jc w:val="both"/>
        <w:rPr>
          <w:rFonts w:eastAsia="宋体"/>
          <w:b/>
          <w:i/>
          <w:szCs w:val="20"/>
          <w:lang w:eastAsia="zh-CN"/>
        </w:rPr>
      </w:pPr>
      <w:r w:rsidRPr="00674925">
        <w:rPr>
          <w:rFonts w:eastAsia="宋体"/>
          <w:b/>
          <w:i/>
          <w:szCs w:val="20"/>
          <w:lang w:eastAsia="zh-CN"/>
        </w:rPr>
        <w:t xml:space="preserve">Cell group </w:t>
      </w:r>
      <w:proofErr w:type="gramStart"/>
      <w:r w:rsidRPr="00674925">
        <w:rPr>
          <w:rFonts w:eastAsia="宋体"/>
          <w:b/>
          <w:i/>
          <w:szCs w:val="20"/>
          <w:lang w:eastAsia="zh-CN"/>
        </w:rPr>
        <w:t>information</w:t>
      </w:r>
      <w:r>
        <w:rPr>
          <w:rFonts w:eastAsia="宋体"/>
          <w:b/>
          <w:i/>
          <w:szCs w:val="20"/>
          <w:lang w:eastAsia="zh-CN"/>
        </w:rPr>
        <w:t>(</w:t>
      </w:r>
      <w:proofErr w:type="gramEnd"/>
      <w:r>
        <w:rPr>
          <w:rFonts w:eastAsia="宋体"/>
          <w:b/>
          <w:i/>
          <w:szCs w:val="20"/>
          <w:lang w:eastAsia="zh-CN"/>
        </w:rPr>
        <w:t xml:space="preserve">e.g., </w:t>
      </w:r>
      <w:r w:rsidRPr="00FD335E">
        <w:rPr>
          <w:rFonts w:eastAsia="宋体"/>
          <w:b/>
          <w:i/>
          <w:szCs w:val="20"/>
          <w:lang w:eastAsia="zh-CN"/>
        </w:rPr>
        <w:t>indication of co-scheduling cells</w:t>
      </w:r>
      <w:r>
        <w:rPr>
          <w:rFonts w:eastAsia="宋体"/>
          <w:b/>
          <w:i/>
          <w:szCs w:val="20"/>
          <w:lang w:eastAsia="zh-CN"/>
        </w:rPr>
        <w:t xml:space="preserve"> reusing the agreement</w:t>
      </w:r>
      <w:r w:rsidRPr="00FD335E">
        <w:rPr>
          <w:rFonts w:eastAsia="宋体"/>
          <w:b/>
          <w:i/>
          <w:szCs w:val="20"/>
          <w:lang w:eastAsia="zh-CN"/>
        </w:rPr>
        <w:t xml:space="preserve"> in </w:t>
      </w:r>
      <w:r>
        <w:rPr>
          <w:rFonts w:eastAsia="宋体"/>
          <w:b/>
          <w:i/>
          <w:szCs w:val="20"/>
          <w:lang w:eastAsia="zh-CN"/>
        </w:rPr>
        <w:t xml:space="preserve">the </w:t>
      </w:r>
      <w:r w:rsidRPr="00FD335E">
        <w:rPr>
          <w:rFonts w:eastAsia="宋体"/>
          <w:b/>
          <w:i/>
          <w:szCs w:val="20"/>
          <w:lang w:eastAsia="zh-CN"/>
        </w:rPr>
        <w:t>agenda of multi-cell PUSCH/PDSCH scheduling</w:t>
      </w:r>
      <w:r>
        <w:rPr>
          <w:rFonts w:eastAsia="宋体"/>
          <w:b/>
          <w:i/>
          <w:szCs w:val="20"/>
          <w:lang w:eastAsia="zh-CN"/>
        </w:rPr>
        <w:t>)</w:t>
      </w:r>
    </w:p>
    <w:p w14:paraId="5FCC9D44" w14:textId="77777777" w:rsidR="003F78C1" w:rsidRDefault="003F78C1" w:rsidP="003F78C1">
      <w:pPr>
        <w:numPr>
          <w:ilvl w:val="1"/>
          <w:numId w:val="11"/>
        </w:numPr>
        <w:spacing w:after="120" w:line="260" w:lineRule="exact"/>
        <w:jc w:val="both"/>
        <w:rPr>
          <w:rFonts w:eastAsia="宋体"/>
          <w:b/>
          <w:i/>
          <w:szCs w:val="20"/>
          <w:lang w:eastAsia="zh-CN"/>
        </w:rPr>
      </w:pPr>
      <w:r>
        <w:rPr>
          <w:rFonts w:eastAsia="宋体"/>
          <w:b/>
          <w:i/>
          <w:szCs w:val="20"/>
          <w:lang w:eastAsia="zh-CN"/>
        </w:rPr>
        <w:t>Multiple serving cell indices</w:t>
      </w:r>
    </w:p>
    <w:p w14:paraId="47BA32DD" w14:textId="77777777" w:rsidR="003F78C1" w:rsidRPr="00674925" w:rsidRDefault="003F78C1" w:rsidP="003F78C1">
      <w:pPr>
        <w:numPr>
          <w:ilvl w:val="2"/>
          <w:numId w:val="11"/>
        </w:numPr>
        <w:spacing w:after="120" w:line="260" w:lineRule="exact"/>
        <w:jc w:val="both"/>
        <w:rPr>
          <w:rFonts w:eastAsia="宋体"/>
          <w:b/>
          <w:i/>
          <w:szCs w:val="20"/>
          <w:lang w:eastAsia="zh-CN"/>
        </w:rPr>
      </w:pPr>
      <w:r>
        <w:rPr>
          <w:rFonts w:eastAsia="宋体"/>
          <w:b/>
          <w:i/>
          <w:szCs w:val="20"/>
          <w:lang w:eastAsia="zh-CN"/>
        </w:rPr>
        <w:t>The positioning SRS resource set ID under linked cells should also be included if the SRS resource set ID</w:t>
      </w:r>
      <w:r>
        <w:rPr>
          <w:rFonts w:eastAsia="宋体" w:hint="eastAsia"/>
          <w:b/>
          <w:i/>
          <w:szCs w:val="20"/>
          <w:lang w:eastAsia="zh-CN"/>
        </w:rPr>
        <w:t>s</w:t>
      </w:r>
      <w:r>
        <w:rPr>
          <w:rFonts w:eastAsia="宋体"/>
          <w:b/>
          <w:i/>
          <w:szCs w:val="20"/>
          <w:lang w:eastAsia="zh-CN"/>
        </w:rPr>
        <w:t xml:space="preserve"> for aggregation are different.</w:t>
      </w:r>
    </w:p>
    <w:p w14:paraId="4D3E171C" w14:textId="77777777" w:rsidR="003F78C1" w:rsidRPr="00AB13C3" w:rsidRDefault="003F78C1" w:rsidP="003F78C1">
      <w:pPr>
        <w:widowControl w:val="0"/>
        <w:numPr>
          <w:ilvl w:val="0"/>
          <w:numId w:val="38"/>
        </w:numPr>
        <w:jc w:val="both"/>
        <w:rPr>
          <w:rFonts w:ascii="Calibri" w:eastAsia="宋体" w:hAnsi="Calibri"/>
          <w:color w:val="000000"/>
          <w:kern w:val="2"/>
          <w:sz w:val="21"/>
          <w:szCs w:val="20"/>
        </w:rPr>
      </w:pPr>
      <w:r w:rsidRPr="00FD335E">
        <w:rPr>
          <w:rFonts w:eastAsiaTheme="minorEastAsia"/>
          <w:lang w:eastAsia="zh-CN"/>
        </w:rPr>
        <w:t>.</w:t>
      </w:r>
    </w:p>
    <w:p w14:paraId="62096A4E" w14:textId="77777777" w:rsidR="003F78C1" w:rsidRDefault="003F78C1" w:rsidP="003F78C1">
      <w:pPr>
        <w:numPr>
          <w:ilvl w:val="0"/>
          <w:numId w:val="11"/>
        </w:numPr>
        <w:spacing w:after="120" w:line="260" w:lineRule="exact"/>
        <w:jc w:val="both"/>
        <w:rPr>
          <w:rFonts w:eastAsia="宋体"/>
          <w:b/>
          <w:i/>
          <w:szCs w:val="20"/>
          <w:lang w:eastAsia="zh-CN"/>
        </w:rPr>
      </w:pPr>
      <w:r>
        <w:rPr>
          <w:rFonts w:eastAsia="宋体"/>
          <w:b/>
          <w:i/>
          <w:szCs w:val="20"/>
          <w:lang w:eastAsia="zh-CN"/>
        </w:rPr>
        <w:t>To discuss whether the multiple cells for bandwidth aggregation can be updated for periodic SRS</w:t>
      </w:r>
    </w:p>
    <w:p w14:paraId="1E402A13" w14:textId="1D477292" w:rsidR="003F78C1" w:rsidRDefault="003F78C1" w:rsidP="003F78C1">
      <w:pPr>
        <w:numPr>
          <w:ilvl w:val="1"/>
          <w:numId w:val="11"/>
        </w:numPr>
        <w:spacing w:after="120" w:line="260" w:lineRule="exact"/>
        <w:jc w:val="both"/>
        <w:rPr>
          <w:rFonts w:eastAsia="宋体"/>
          <w:b/>
          <w:i/>
          <w:szCs w:val="20"/>
          <w:lang w:eastAsia="zh-CN"/>
        </w:rPr>
      </w:pPr>
      <w:r>
        <w:rPr>
          <w:rFonts w:eastAsia="宋体"/>
          <w:b/>
          <w:i/>
          <w:szCs w:val="20"/>
          <w:lang w:eastAsia="zh-CN"/>
        </w:rPr>
        <w:t xml:space="preserve">If it </w:t>
      </w:r>
      <w:r w:rsidR="00316758">
        <w:rPr>
          <w:rFonts w:eastAsia="宋体"/>
          <w:b/>
          <w:i/>
          <w:szCs w:val="20"/>
          <w:lang w:eastAsia="zh-CN"/>
        </w:rPr>
        <w:t>is supported</w:t>
      </w:r>
      <w:r>
        <w:rPr>
          <w:rFonts w:eastAsia="宋体"/>
          <w:b/>
          <w:i/>
          <w:szCs w:val="20"/>
          <w:lang w:eastAsia="zh-CN"/>
        </w:rPr>
        <w:t>, the MAC CE can be used to update the association cells for</w:t>
      </w:r>
      <w:r w:rsidRPr="005F0C45">
        <w:rPr>
          <w:rFonts w:eastAsia="宋体"/>
          <w:b/>
          <w:i/>
          <w:szCs w:val="20"/>
          <w:lang w:eastAsia="zh-CN"/>
        </w:rPr>
        <w:t xml:space="preserve"> </w:t>
      </w:r>
      <w:r>
        <w:rPr>
          <w:rFonts w:eastAsia="宋体"/>
          <w:b/>
          <w:i/>
          <w:szCs w:val="20"/>
          <w:lang w:eastAsia="zh-CN"/>
        </w:rPr>
        <w:t>periodic SRS transmission</w:t>
      </w:r>
    </w:p>
    <w:p w14:paraId="1E9AD86C" w14:textId="77777777" w:rsidR="003F78C1" w:rsidRPr="00AB13C3" w:rsidRDefault="003F78C1" w:rsidP="003F78C1">
      <w:pPr>
        <w:widowControl w:val="0"/>
        <w:numPr>
          <w:ilvl w:val="0"/>
          <w:numId w:val="38"/>
        </w:numPr>
        <w:jc w:val="both"/>
        <w:rPr>
          <w:rFonts w:ascii="Calibri" w:eastAsia="宋体" w:hAnsi="Calibri"/>
          <w:color w:val="000000"/>
          <w:kern w:val="2"/>
          <w:sz w:val="21"/>
          <w:szCs w:val="20"/>
          <w:lang w:eastAsia="zh-CN"/>
        </w:rPr>
      </w:pPr>
    </w:p>
    <w:p w14:paraId="356D5F95" w14:textId="3725765C" w:rsidR="003F78C1" w:rsidRPr="0001407F" w:rsidRDefault="003F78C1" w:rsidP="003F78C1">
      <w:pPr>
        <w:numPr>
          <w:ilvl w:val="0"/>
          <w:numId w:val="11"/>
        </w:numPr>
        <w:spacing w:after="120" w:line="260" w:lineRule="exact"/>
        <w:jc w:val="both"/>
        <w:rPr>
          <w:rFonts w:eastAsia="宋体"/>
          <w:b/>
          <w:i/>
          <w:szCs w:val="20"/>
          <w:lang w:eastAsia="zh-CN"/>
        </w:rPr>
      </w:pPr>
      <w:r w:rsidRPr="0001407F">
        <w:rPr>
          <w:rFonts w:eastAsia="宋体"/>
          <w:b/>
          <w:i/>
          <w:szCs w:val="20"/>
          <w:lang w:eastAsia="zh-CN"/>
        </w:rPr>
        <w:t>Single DCI-triggering SRS resource sets across the linked carriers can be supported</w:t>
      </w:r>
      <w:r>
        <w:rPr>
          <w:rFonts w:eastAsia="宋体"/>
          <w:b/>
          <w:i/>
          <w:szCs w:val="20"/>
          <w:lang w:eastAsia="zh-CN"/>
        </w:rPr>
        <w:t xml:space="preserve"> without specification change</w:t>
      </w:r>
      <w:r w:rsidRPr="0001407F">
        <w:rPr>
          <w:rFonts w:eastAsia="宋体"/>
          <w:b/>
          <w:i/>
          <w:szCs w:val="20"/>
          <w:lang w:eastAsia="zh-CN"/>
        </w:rPr>
        <w:t>.</w:t>
      </w:r>
    </w:p>
    <w:p w14:paraId="3FF8A162" w14:textId="77777777" w:rsidR="003F78C1" w:rsidRPr="00AB13C3" w:rsidRDefault="003F78C1" w:rsidP="003F78C1">
      <w:pPr>
        <w:widowControl w:val="0"/>
        <w:numPr>
          <w:ilvl w:val="0"/>
          <w:numId w:val="38"/>
        </w:numPr>
        <w:jc w:val="both"/>
        <w:rPr>
          <w:rFonts w:ascii="Calibri" w:eastAsia="宋体" w:hAnsi="Calibri"/>
          <w:color w:val="000000"/>
          <w:kern w:val="2"/>
          <w:sz w:val="21"/>
          <w:szCs w:val="20"/>
        </w:rPr>
      </w:pPr>
      <w:r>
        <w:rPr>
          <w:rFonts w:eastAsiaTheme="minorEastAsia"/>
          <w:lang w:eastAsia="zh-CN"/>
        </w:rPr>
        <w:tab/>
      </w:r>
    </w:p>
    <w:p w14:paraId="405406AA" w14:textId="77777777" w:rsidR="003F78C1" w:rsidRDefault="003F78C1" w:rsidP="003F78C1">
      <w:pPr>
        <w:numPr>
          <w:ilvl w:val="0"/>
          <w:numId w:val="11"/>
        </w:numPr>
        <w:spacing w:after="120" w:line="260" w:lineRule="exact"/>
        <w:jc w:val="both"/>
        <w:rPr>
          <w:rFonts w:eastAsia="宋体"/>
          <w:b/>
          <w:i/>
          <w:szCs w:val="20"/>
          <w:lang w:eastAsia="zh-CN"/>
        </w:rPr>
      </w:pPr>
      <w:r>
        <w:rPr>
          <w:rFonts w:eastAsia="宋体"/>
          <w:b/>
          <w:i/>
          <w:szCs w:val="20"/>
          <w:lang w:eastAsia="zh-CN"/>
        </w:rPr>
        <w:t>F</w:t>
      </w:r>
      <w:r w:rsidRPr="00FD335E">
        <w:rPr>
          <w:rFonts w:eastAsia="宋体"/>
          <w:b/>
          <w:i/>
          <w:szCs w:val="20"/>
          <w:lang w:eastAsia="zh-CN"/>
        </w:rPr>
        <w:t xml:space="preserve">or </w:t>
      </w:r>
      <w:r>
        <w:rPr>
          <w:rFonts w:eastAsia="宋体"/>
          <w:b/>
          <w:i/>
          <w:szCs w:val="20"/>
          <w:lang w:eastAsia="zh-CN"/>
        </w:rPr>
        <w:t xml:space="preserve">positioning </w:t>
      </w:r>
      <w:r w:rsidRPr="00FD335E">
        <w:rPr>
          <w:rFonts w:eastAsia="宋体"/>
          <w:b/>
          <w:i/>
          <w:szCs w:val="20"/>
          <w:lang w:eastAsia="zh-CN"/>
        </w:rPr>
        <w:t xml:space="preserve">SRS bandwidth aggregation </w:t>
      </w:r>
      <w:r w:rsidRPr="008E072E">
        <w:rPr>
          <w:rFonts w:eastAsia="宋体"/>
          <w:b/>
          <w:i/>
          <w:szCs w:val="20"/>
          <w:lang w:eastAsia="zh-CN"/>
        </w:rPr>
        <w:t>between SRS in two or three carriers</w:t>
      </w:r>
      <w:r>
        <w:rPr>
          <w:rFonts w:eastAsia="宋体"/>
          <w:b/>
          <w:i/>
          <w:szCs w:val="20"/>
          <w:lang w:eastAsia="zh-CN"/>
        </w:rPr>
        <w:t xml:space="preserve">, if the </w:t>
      </w:r>
      <w:r w:rsidRPr="008E072E">
        <w:rPr>
          <w:rFonts w:eastAsia="宋体"/>
          <w:b/>
          <w:i/>
          <w:szCs w:val="20"/>
          <w:lang w:eastAsia="zh-CN"/>
        </w:rPr>
        <w:t>positioning SRS collides with another higher priority SRS</w:t>
      </w:r>
      <w:r>
        <w:rPr>
          <w:rFonts w:eastAsia="宋体"/>
          <w:b/>
          <w:i/>
          <w:szCs w:val="20"/>
          <w:lang w:eastAsia="zh-CN"/>
        </w:rPr>
        <w:t xml:space="preserve"> in symbol(s)</w:t>
      </w:r>
    </w:p>
    <w:p w14:paraId="72908E55" w14:textId="77777777" w:rsidR="003F78C1" w:rsidRDefault="003F78C1" w:rsidP="003F78C1">
      <w:pPr>
        <w:numPr>
          <w:ilvl w:val="1"/>
          <w:numId w:val="11"/>
        </w:numPr>
        <w:spacing w:after="120" w:line="260" w:lineRule="exact"/>
        <w:jc w:val="both"/>
        <w:rPr>
          <w:rFonts w:eastAsia="宋体"/>
          <w:b/>
          <w:i/>
          <w:szCs w:val="20"/>
          <w:lang w:eastAsia="zh-CN"/>
        </w:rPr>
      </w:pPr>
      <w:r>
        <w:rPr>
          <w:rFonts w:eastAsia="宋体" w:hint="eastAsia"/>
          <w:b/>
          <w:i/>
          <w:szCs w:val="20"/>
          <w:lang w:eastAsia="zh-CN"/>
        </w:rPr>
        <w:t xml:space="preserve"> </w:t>
      </w:r>
      <w:r>
        <w:rPr>
          <w:rFonts w:eastAsia="宋体"/>
          <w:b/>
          <w:i/>
          <w:szCs w:val="20"/>
          <w:lang w:eastAsia="zh-CN"/>
        </w:rPr>
        <w:t>T</w:t>
      </w:r>
      <w:r w:rsidRPr="008E072E">
        <w:rPr>
          <w:rFonts w:eastAsia="宋体"/>
          <w:b/>
          <w:i/>
          <w:szCs w:val="20"/>
          <w:lang w:eastAsia="zh-CN"/>
        </w:rPr>
        <w:t xml:space="preserve">he UE </w:t>
      </w:r>
      <w:r>
        <w:rPr>
          <w:rFonts w:eastAsia="宋体"/>
          <w:b/>
          <w:i/>
          <w:szCs w:val="20"/>
          <w:lang w:eastAsia="zh-CN"/>
        </w:rPr>
        <w:t>should drop</w:t>
      </w:r>
      <w:r w:rsidRPr="008E072E">
        <w:rPr>
          <w:rFonts w:eastAsia="宋体"/>
          <w:b/>
          <w:i/>
          <w:szCs w:val="20"/>
          <w:lang w:eastAsia="zh-CN"/>
        </w:rPr>
        <w:t xml:space="preserve"> </w:t>
      </w:r>
      <w:r>
        <w:rPr>
          <w:rFonts w:eastAsia="宋体"/>
          <w:b/>
          <w:i/>
          <w:szCs w:val="20"/>
          <w:lang w:eastAsia="zh-CN"/>
        </w:rPr>
        <w:t xml:space="preserve">the </w:t>
      </w:r>
      <w:r w:rsidRPr="008E072E">
        <w:rPr>
          <w:rFonts w:eastAsia="宋体"/>
          <w:b/>
          <w:i/>
          <w:szCs w:val="20"/>
          <w:lang w:eastAsia="zh-CN"/>
        </w:rPr>
        <w:t>positioning</w:t>
      </w:r>
      <w:r>
        <w:rPr>
          <w:rFonts w:eastAsia="宋体"/>
          <w:b/>
          <w:i/>
          <w:szCs w:val="20"/>
          <w:lang w:eastAsia="zh-CN"/>
        </w:rPr>
        <w:t xml:space="preserve"> SRS</w:t>
      </w:r>
      <w:r w:rsidRPr="008E072E">
        <w:rPr>
          <w:rFonts w:eastAsia="宋体"/>
          <w:b/>
          <w:i/>
          <w:szCs w:val="20"/>
          <w:lang w:eastAsia="zh-CN"/>
        </w:rPr>
        <w:t xml:space="preserve"> in all aggregated carriers in the symbol</w:t>
      </w:r>
      <w:r>
        <w:rPr>
          <w:rFonts w:eastAsia="宋体"/>
          <w:b/>
          <w:i/>
          <w:szCs w:val="20"/>
          <w:lang w:eastAsia="zh-CN"/>
        </w:rPr>
        <w:t>(s)</w:t>
      </w:r>
    </w:p>
    <w:p w14:paraId="2EB14645" w14:textId="77777777" w:rsidR="003F78C1" w:rsidRPr="00AB13C3" w:rsidRDefault="003F78C1" w:rsidP="003F78C1">
      <w:pPr>
        <w:widowControl w:val="0"/>
        <w:numPr>
          <w:ilvl w:val="0"/>
          <w:numId w:val="38"/>
        </w:numPr>
        <w:jc w:val="both"/>
        <w:rPr>
          <w:rFonts w:ascii="Calibri" w:eastAsia="宋体" w:hAnsi="Calibri"/>
          <w:color w:val="000000"/>
          <w:kern w:val="2"/>
          <w:sz w:val="21"/>
          <w:szCs w:val="20"/>
        </w:rPr>
      </w:pPr>
    </w:p>
    <w:p w14:paraId="61E1946A" w14:textId="77777777" w:rsidR="003F78C1" w:rsidRDefault="003F78C1" w:rsidP="003F78C1">
      <w:pPr>
        <w:numPr>
          <w:ilvl w:val="0"/>
          <w:numId w:val="11"/>
        </w:numPr>
        <w:spacing w:after="120" w:line="260" w:lineRule="exact"/>
        <w:jc w:val="both"/>
        <w:rPr>
          <w:rFonts w:eastAsia="宋体"/>
          <w:b/>
          <w:i/>
          <w:szCs w:val="20"/>
          <w:lang w:eastAsia="zh-CN"/>
        </w:rPr>
      </w:pPr>
      <w:r>
        <w:rPr>
          <w:rFonts w:eastAsia="宋体"/>
          <w:b/>
          <w:i/>
          <w:szCs w:val="20"/>
          <w:lang w:eastAsia="zh-CN"/>
        </w:rPr>
        <w:t xml:space="preserve">If </w:t>
      </w:r>
      <w:r w:rsidRPr="00B24E5D">
        <w:rPr>
          <w:rFonts w:eastAsia="宋体"/>
          <w:b/>
          <w:i/>
          <w:szCs w:val="20"/>
          <w:lang w:eastAsia="zh-CN"/>
        </w:rPr>
        <w:t xml:space="preserve">one or two additional carriers </w:t>
      </w:r>
      <w:r>
        <w:rPr>
          <w:rFonts w:eastAsia="宋体"/>
          <w:b/>
          <w:i/>
          <w:szCs w:val="20"/>
          <w:lang w:eastAsia="zh-CN"/>
        </w:rPr>
        <w:t>are</w:t>
      </w:r>
      <w:r w:rsidRPr="00B24E5D">
        <w:rPr>
          <w:rFonts w:eastAsia="宋体"/>
          <w:b/>
          <w:i/>
          <w:szCs w:val="20"/>
          <w:lang w:eastAsia="zh-CN"/>
        </w:rPr>
        <w:t xml:space="preserve"> activated for SRS bandwidth aggregation onl</w:t>
      </w:r>
      <w:r>
        <w:rPr>
          <w:rFonts w:eastAsia="宋体" w:hint="eastAsia"/>
          <w:b/>
          <w:i/>
          <w:szCs w:val="20"/>
          <w:lang w:eastAsia="zh-CN"/>
        </w:rPr>
        <w:t>y</w:t>
      </w:r>
    </w:p>
    <w:p w14:paraId="26078E10" w14:textId="4B7E91D2" w:rsidR="003F78C1" w:rsidRDefault="003F78C1" w:rsidP="003F78C1">
      <w:pPr>
        <w:numPr>
          <w:ilvl w:val="1"/>
          <w:numId w:val="11"/>
        </w:numPr>
        <w:spacing w:after="120" w:line="260" w:lineRule="exact"/>
        <w:jc w:val="both"/>
        <w:rPr>
          <w:rFonts w:eastAsia="宋体"/>
          <w:b/>
          <w:i/>
          <w:szCs w:val="20"/>
          <w:lang w:eastAsia="zh-CN"/>
        </w:rPr>
      </w:pPr>
      <w:r>
        <w:rPr>
          <w:rFonts w:eastAsia="宋体" w:hint="eastAsia"/>
          <w:b/>
          <w:i/>
          <w:szCs w:val="20"/>
          <w:lang w:eastAsia="zh-CN"/>
        </w:rPr>
        <w:t xml:space="preserve"> </w:t>
      </w:r>
      <w:r>
        <w:rPr>
          <w:rFonts w:eastAsia="宋体"/>
          <w:b/>
          <w:i/>
          <w:szCs w:val="20"/>
          <w:lang w:eastAsia="zh-CN"/>
        </w:rPr>
        <w:t>T</w:t>
      </w:r>
      <w:r w:rsidRPr="008E072E">
        <w:rPr>
          <w:rFonts w:eastAsia="宋体"/>
          <w:b/>
          <w:i/>
          <w:szCs w:val="20"/>
          <w:lang w:eastAsia="zh-CN"/>
        </w:rPr>
        <w:t xml:space="preserve">he </w:t>
      </w:r>
      <w:r w:rsidR="00223D41">
        <w:rPr>
          <w:rFonts w:eastAsia="宋体"/>
          <w:b/>
          <w:i/>
          <w:szCs w:val="20"/>
          <w:lang w:eastAsia="zh-CN"/>
        </w:rPr>
        <w:t>legacy</w:t>
      </w:r>
      <w:r w:rsidR="00223D41" w:rsidRPr="0052624C">
        <w:rPr>
          <w:rFonts w:eastAsia="宋体"/>
          <w:b/>
          <w:i/>
          <w:szCs w:val="20"/>
          <w:lang w:eastAsia="zh-CN"/>
        </w:rPr>
        <w:t xml:space="preserve"> </w:t>
      </w:r>
      <w:proofErr w:type="spellStart"/>
      <w:r w:rsidRPr="0052624C">
        <w:rPr>
          <w:rFonts w:eastAsia="宋体"/>
          <w:b/>
          <w:i/>
          <w:szCs w:val="20"/>
          <w:lang w:eastAsia="zh-CN"/>
        </w:rPr>
        <w:t>SCell</w:t>
      </w:r>
      <w:proofErr w:type="spellEnd"/>
      <w:r w:rsidRPr="0052624C">
        <w:rPr>
          <w:rFonts w:eastAsia="宋体"/>
          <w:b/>
          <w:i/>
          <w:szCs w:val="20"/>
          <w:lang w:eastAsia="zh-CN"/>
        </w:rPr>
        <w:t xml:space="preserve"> operations </w:t>
      </w:r>
      <w:r w:rsidR="00223D41">
        <w:rPr>
          <w:rFonts w:eastAsia="宋体"/>
          <w:b/>
          <w:i/>
          <w:szCs w:val="20"/>
          <w:lang w:eastAsia="zh-CN"/>
        </w:rPr>
        <w:t xml:space="preserve">such as </w:t>
      </w:r>
      <w:r w:rsidR="00223D41" w:rsidRPr="0052624C">
        <w:rPr>
          <w:rFonts w:eastAsia="宋体"/>
          <w:b/>
          <w:i/>
          <w:szCs w:val="20"/>
          <w:lang w:eastAsia="zh-CN"/>
        </w:rPr>
        <w:t>PDCCH monitoring, PHR reporting, etc</w:t>
      </w:r>
      <w:r w:rsidR="00223D41">
        <w:rPr>
          <w:rFonts w:eastAsia="宋体"/>
          <w:b/>
          <w:i/>
          <w:szCs w:val="20"/>
          <w:lang w:eastAsia="zh-CN"/>
        </w:rPr>
        <w:t>.</w:t>
      </w:r>
      <w:r w:rsidR="00223D41" w:rsidRPr="0052624C">
        <w:rPr>
          <w:rFonts w:eastAsia="宋体"/>
          <w:b/>
          <w:i/>
          <w:szCs w:val="20"/>
          <w:lang w:eastAsia="zh-CN"/>
        </w:rPr>
        <w:t xml:space="preserve"> </w:t>
      </w:r>
      <w:r w:rsidRPr="0052624C">
        <w:rPr>
          <w:rFonts w:eastAsia="宋体"/>
          <w:b/>
          <w:i/>
          <w:szCs w:val="20"/>
          <w:lang w:eastAsia="zh-CN"/>
        </w:rPr>
        <w:t>may not be applied</w:t>
      </w:r>
    </w:p>
    <w:p w14:paraId="39E99A16" w14:textId="3FB0A131" w:rsidR="003F78C1" w:rsidRPr="003F78C1" w:rsidRDefault="003F78C1" w:rsidP="00CC60E9">
      <w:pPr>
        <w:numPr>
          <w:ilvl w:val="1"/>
          <w:numId w:val="11"/>
        </w:numPr>
        <w:spacing w:after="120" w:line="260" w:lineRule="exact"/>
        <w:jc w:val="both"/>
        <w:rPr>
          <w:rFonts w:eastAsia="宋体"/>
          <w:lang w:eastAsia="zh-CN"/>
        </w:rPr>
      </w:pPr>
      <w:r w:rsidRPr="003F78C1">
        <w:rPr>
          <w:rFonts w:eastAsia="宋体"/>
          <w:b/>
          <w:i/>
          <w:szCs w:val="20"/>
          <w:lang w:eastAsia="zh-CN"/>
        </w:rPr>
        <w:t xml:space="preserve">The </w:t>
      </w:r>
      <w:proofErr w:type="spellStart"/>
      <w:r w:rsidRPr="003F78C1">
        <w:rPr>
          <w:rFonts w:eastAsia="宋体"/>
          <w:b/>
          <w:i/>
          <w:szCs w:val="20"/>
          <w:lang w:eastAsia="zh-CN"/>
        </w:rPr>
        <w:t>sCellDeactivationTimer</w:t>
      </w:r>
      <w:proofErr w:type="spellEnd"/>
      <w:r w:rsidRPr="003F78C1">
        <w:rPr>
          <w:rFonts w:eastAsia="宋体"/>
          <w:b/>
          <w:i/>
          <w:szCs w:val="20"/>
          <w:lang w:eastAsia="zh-CN"/>
        </w:rPr>
        <w:t xml:space="preserve"> may be </w:t>
      </w:r>
      <w:r w:rsidRPr="003F78C1">
        <w:rPr>
          <w:rFonts w:eastAsia="宋体" w:hint="eastAsia"/>
          <w:b/>
          <w:i/>
          <w:szCs w:val="20"/>
          <w:lang w:eastAsia="zh-CN"/>
        </w:rPr>
        <w:t>d</w:t>
      </w:r>
      <w:r w:rsidRPr="003F78C1">
        <w:rPr>
          <w:rFonts w:eastAsia="宋体"/>
          <w:b/>
          <w:i/>
          <w:szCs w:val="20"/>
          <w:lang w:eastAsia="zh-CN"/>
        </w:rPr>
        <w:t>i</w:t>
      </w:r>
      <w:r w:rsidRPr="003F78C1">
        <w:rPr>
          <w:rFonts w:eastAsia="宋体" w:hint="eastAsia"/>
          <w:b/>
          <w:i/>
          <w:szCs w:val="20"/>
          <w:lang w:eastAsia="zh-CN"/>
        </w:rPr>
        <w:t>sabled</w:t>
      </w:r>
      <w:r w:rsidRPr="003F78C1">
        <w:rPr>
          <w:rFonts w:eastAsia="宋体"/>
          <w:b/>
          <w:i/>
          <w:szCs w:val="20"/>
          <w:lang w:eastAsia="zh-CN"/>
        </w:rPr>
        <w:t xml:space="preserve"> </w:t>
      </w:r>
      <w:r w:rsidRPr="003F78C1">
        <w:rPr>
          <w:rFonts w:eastAsia="宋体" w:hint="eastAsia"/>
          <w:b/>
          <w:i/>
          <w:szCs w:val="20"/>
          <w:lang w:eastAsia="zh-CN"/>
        </w:rPr>
        <w:t>f</w:t>
      </w:r>
      <w:r w:rsidRPr="003F78C1">
        <w:rPr>
          <w:rFonts w:eastAsia="宋体"/>
          <w:b/>
          <w:i/>
          <w:szCs w:val="20"/>
          <w:lang w:eastAsia="zh-CN"/>
        </w:rPr>
        <w:t>o</w:t>
      </w:r>
      <w:r w:rsidRPr="003F78C1">
        <w:rPr>
          <w:rFonts w:eastAsia="宋体" w:hint="eastAsia"/>
          <w:b/>
          <w:i/>
          <w:szCs w:val="20"/>
          <w:lang w:eastAsia="zh-CN"/>
        </w:rPr>
        <w:t>r</w:t>
      </w:r>
      <w:r w:rsidRPr="003F78C1">
        <w:rPr>
          <w:rFonts w:eastAsia="宋体"/>
          <w:b/>
          <w:i/>
          <w:szCs w:val="20"/>
          <w:lang w:eastAsia="zh-CN"/>
        </w:rPr>
        <w:t xml:space="preserve"> </w:t>
      </w:r>
      <w:r w:rsidRPr="003F78C1">
        <w:rPr>
          <w:rFonts w:eastAsia="宋体" w:hint="eastAsia"/>
          <w:b/>
          <w:i/>
          <w:szCs w:val="20"/>
          <w:lang w:eastAsia="zh-CN"/>
        </w:rPr>
        <w:t>those</w:t>
      </w:r>
      <w:r w:rsidRPr="003F78C1">
        <w:rPr>
          <w:rFonts w:eastAsia="宋体"/>
          <w:b/>
          <w:i/>
          <w:szCs w:val="20"/>
          <w:lang w:eastAsia="zh-CN"/>
        </w:rPr>
        <w:t xml:space="preserve"> </w:t>
      </w:r>
      <w:r w:rsidRPr="003F78C1">
        <w:rPr>
          <w:rFonts w:eastAsia="宋体" w:hint="eastAsia"/>
          <w:b/>
          <w:i/>
          <w:szCs w:val="20"/>
          <w:lang w:eastAsia="zh-CN"/>
        </w:rPr>
        <w:t>carriers</w:t>
      </w:r>
    </w:p>
    <w:p w14:paraId="20559D24" w14:textId="6CAE3037" w:rsidR="00AB13C3" w:rsidRPr="00AB13C3" w:rsidRDefault="00AB13C3" w:rsidP="00AB13C3">
      <w:pPr>
        <w:keepNext/>
        <w:keepLines/>
        <w:pBdr>
          <w:top w:val="single" w:sz="12" w:space="3" w:color="auto"/>
        </w:pBdr>
        <w:overflowPunct w:val="0"/>
        <w:autoSpaceDE w:val="0"/>
        <w:autoSpaceDN w:val="0"/>
        <w:adjustRightInd w:val="0"/>
        <w:textAlignment w:val="baseline"/>
        <w:outlineLvl w:val="0"/>
        <w:rPr>
          <w:rFonts w:ascii="Arial" w:eastAsia="宋体" w:hAnsi="Arial"/>
          <w:b/>
          <w:bCs/>
          <w:sz w:val="36"/>
          <w:szCs w:val="20"/>
          <w:lang w:eastAsia="zh-CN"/>
        </w:rPr>
      </w:pPr>
      <w:r w:rsidRPr="00AB13C3">
        <w:rPr>
          <w:rFonts w:ascii="Arial" w:eastAsia="宋体" w:hAnsi="Arial"/>
          <w:sz w:val="36"/>
          <w:szCs w:val="20"/>
          <w:lang w:eastAsia="zh-CN"/>
        </w:rPr>
        <w:t>References</w:t>
      </w:r>
    </w:p>
    <w:p w14:paraId="3186D831" w14:textId="77777777" w:rsidR="005161AE" w:rsidRPr="00D63A84" w:rsidRDefault="005161AE" w:rsidP="005161AE">
      <w:pPr>
        <w:pStyle w:val="a5"/>
        <w:numPr>
          <w:ilvl w:val="0"/>
          <w:numId w:val="13"/>
        </w:numPr>
        <w:spacing w:after="0"/>
      </w:pPr>
      <w:r w:rsidRPr="00D63A84">
        <w:t>RP-223549 New WID on Expanded and Improved NR Positioning</w:t>
      </w:r>
      <w:r>
        <w:t xml:space="preserve">. </w:t>
      </w:r>
      <w:r w:rsidRPr="00722DA5">
        <w:t>Dec</w:t>
      </w:r>
      <w:r>
        <w:t>.12-16, 2022</w:t>
      </w:r>
    </w:p>
    <w:p w14:paraId="35EDB417" w14:textId="338FE8D5" w:rsidR="00117E3C" w:rsidRPr="007B1009" w:rsidRDefault="00130C5A" w:rsidP="007B1009">
      <w:pPr>
        <w:numPr>
          <w:ilvl w:val="0"/>
          <w:numId w:val="13"/>
        </w:numPr>
        <w:jc w:val="both"/>
        <w:rPr>
          <w:rFonts w:eastAsia="宋体"/>
          <w:szCs w:val="20"/>
          <w:lang w:eastAsia="zh-CN"/>
        </w:rPr>
      </w:pPr>
      <w:r w:rsidRPr="00130C5A">
        <w:rPr>
          <w:rFonts w:eastAsia="宋体"/>
          <w:szCs w:val="20"/>
          <w:lang w:eastAsia="zh-CN"/>
        </w:rPr>
        <w:t>3GPP TS 38.321, “NR; Medium Access Control (MAC) protocol specification”.</w:t>
      </w:r>
      <w:bookmarkEnd w:id="0"/>
      <w:bookmarkEnd w:id="1"/>
    </w:p>
    <w:sectPr w:rsidR="00117E3C" w:rsidRPr="007B1009" w:rsidSect="00B20FAF">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74270" w14:textId="77777777" w:rsidR="00E325A7" w:rsidRDefault="00E325A7">
      <w:r>
        <w:separator/>
      </w:r>
    </w:p>
  </w:endnote>
  <w:endnote w:type="continuationSeparator" w:id="0">
    <w:p w14:paraId="456DA3E9" w14:textId="77777777" w:rsidR="00E325A7" w:rsidRDefault="00E32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1AFD0C" w14:textId="77777777" w:rsidR="00E325A7" w:rsidRDefault="00E325A7">
      <w:r>
        <w:separator/>
      </w:r>
    </w:p>
  </w:footnote>
  <w:footnote w:type="continuationSeparator" w:id="0">
    <w:p w14:paraId="6A2CA763" w14:textId="77777777" w:rsidR="00E325A7" w:rsidRDefault="00E325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0B42BF" w14:textId="77777777" w:rsidR="00E1555A" w:rsidRDefault="00E1555A">
    <w:pPr>
      <w:pStyle w:val="af2"/>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8610D"/>
    <w:multiLevelType w:val="hybridMultilevel"/>
    <w:tmpl w:val="C9381C2C"/>
    <w:lvl w:ilvl="0" w:tplc="FFFFFFFF">
      <w:start w:val="1"/>
      <w:numFmt w:val="bullet"/>
      <w:lvlText w:val="o"/>
      <w:lvlJc w:val="left"/>
      <w:pPr>
        <w:ind w:left="360" w:hanging="360"/>
      </w:pPr>
      <w:rPr>
        <w:rFonts w:ascii="Courier New" w:hAnsi="Courier New" w:cs="Courier New" w:hint="default"/>
      </w:rPr>
    </w:lvl>
    <w:lvl w:ilvl="1" w:tplc="08090005">
      <w:start w:val="1"/>
      <w:numFmt w:val="bullet"/>
      <w:lvlText w:val=""/>
      <w:lvlJc w:val="left"/>
      <w:pPr>
        <w:ind w:left="1140" w:hanging="420"/>
      </w:pPr>
      <w:rPr>
        <w:rFonts w:ascii="Wingdings" w:hAnsi="Wingdings"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3EF1FE5"/>
    <w:multiLevelType w:val="hybridMultilevel"/>
    <w:tmpl w:val="7B0E61FC"/>
    <w:lvl w:ilvl="0" w:tplc="BB20481A">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230CCF"/>
    <w:multiLevelType w:val="multilevel"/>
    <w:tmpl w:val="22AA15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E186050"/>
    <w:multiLevelType w:val="multilevel"/>
    <w:tmpl w:val="4DD8D3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B05D78"/>
    <w:multiLevelType w:val="multilevel"/>
    <w:tmpl w:val="101C70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F51B46"/>
    <w:multiLevelType w:val="multilevel"/>
    <w:tmpl w:val="124E8E4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pStyle w:val="title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15:restartNumberingAfterBreak="0">
    <w:nsid w:val="190800ED"/>
    <w:multiLevelType w:val="multilevel"/>
    <w:tmpl w:val="6E8E98BE"/>
    <w:lvl w:ilvl="0">
      <w:start w:val="1"/>
      <w:numFmt w:val="decimal"/>
      <w:pStyle w:val="title1"/>
      <w:lvlText w:val="%1"/>
      <w:lvlJc w:val="left"/>
      <w:pPr>
        <w:ind w:left="425" w:hanging="425"/>
      </w:pPr>
      <w:rPr>
        <w:rFonts w:hint="eastAsia"/>
      </w:rPr>
    </w:lvl>
    <w:lvl w:ilvl="1">
      <w:start w:val="1"/>
      <w:numFmt w:val="decimal"/>
      <w:pStyle w:val="title2"/>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 w15:restartNumberingAfterBreak="0">
    <w:nsid w:val="19A33014"/>
    <w:multiLevelType w:val="multilevel"/>
    <w:tmpl w:val="65B42E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4F0E6F"/>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2" w15:restartNumberingAfterBreak="0">
    <w:nsid w:val="3B6B3417"/>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3"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multilevel"/>
    <w:tmpl w:val="7F7C447E"/>
    <w:lvl w:ilvl="0">
      <w:start w:val="1"/>
      <w:numFmt w:val="decimal"/>
      <w:pStyle w:val="TdocHeading1"/>
      <w:lvlText w:val="%1."/>
      <w:lvlJc w:val="left"/>
      <w:pPr>
        <w:tabs>
          <w:tab w:val="num" w:pos="0"/>
        </w:tabs>
        <w:ind w:left="0" w:firstLine="0"/>
      </w:pPr>
      <w:rPr>
        <w:rFonts w:hint="eastAsia"/>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1AD51A0"/>
    <w:multiLevelType w:val="multilevel"/>
    <w:tmpl w:val="7494C688"/>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480D51C9"/>
    <w:multiLevelType w:val="multilevel"/>
    <w:tmpl w:val="B184AC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5052E4"/>
    <w:multiLevelType w:val="multilevel"/>
    <w:tmpl w:val="2200DBD0"/>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numFmt w:val="bullet"/>
      <w:lvlText w:val="-"/>
      <w:lvlJc w:val="left"/>
      <w:pPr>
        <w:ind w:left="2000" w:hanging="440"/>
      </w:pPr>
      <w:rPr>
        <w:rFonts w:ascii="Times New Roman" w:eastAsia="Times New Roman" w:hAnsi="Times New Roman"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3"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4"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70C78F8"/>
    <w:multiLevelType w:val="hybridMultilevel"/>
    <w:tmpl w:val="2384D2B0"/>
    <w:lvl w:ilvl="0" w:tplc="04090001">
      <w:start w:val="1"/>
      <w:numFmt w:val="bullet"/>
      <w:lvlText w:val=""/>
      <w:lvlJc w:val="left"/>
      <w:pPr>
        <w:ind w:left="440" w:hanging="440"/>
      </w:pPr>
      <w:rPr>
        <w:rFonts w:ascii="Symbol" w:hAnsi="Symbol" w:hint="default"/>
      </w:rPr>
    </w:lvl>
    <w:lvl w:ilvl="1" w:tplc="BB20481A">
      <w:start w:val="1"/>
      <w:numFmt w:val="bullet"/>
      <w:lvlText w:val="o"/>
      <w:lvlJc w:val="left"/>
      <w:pPr>
        <w:ind w:left="440" w:hanging="440"/>
      </w:pPr>
      <w:rPr>
        <w:rFonts w:ascii="Courier New" w:hAnsi="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6751638C"/>
    <w:multiLevelType w:val="hybridMultilevel"/>
    <w:tmpl w:val="780AA1E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85679F0"/>
    <w:multiLevelType w:val="multilevel"/>
    <w:tmpl w:val="A176A8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BC77D54"/>
    <w:multiLevelType w:val="multilevel"/>
    <w:tmpl w:val="86F25B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0E54606"/>
    <w:multiLevelType w:val="hybridMultilevel"/>
    <w:tmpl w:val="A47E1198"/>
    <w:lvl w:ilvl="0" w:tplc="BB8447F8">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7276771D"/>
    <w:multiLevelType w:val="multilevel"/>
    <w:tmpl w:val="EC505E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A2E01E6"/>
    <w:multiLevelType w:val="hybridMultilevel"/>
    <w:tmpl w:val="0C00B56A"/>
    <w:lvl w:ilvl="0" w:tplc="422C0122">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pStyle w:val="title3"/>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AE503D4"/>
    <w:multiLevelType w:val="multilevel"/>
    <w:tmpl w:val="FFF4E3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DC42D92"/>
    <w:multiLevelType w:val="multilevel"/>
    <w:tmpl w:val="118C82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4"/>
  </w:num>
  <w:num w:numId="2">
    <w:abstractNumId w:val="8"/>
  </w:num>
  <w:num w:numId="3">
    <w:abstractNumId w:val="9"/>
  </w:num>
  <w:num w:numId="4">
    <w:abstractNumId w:val="31"/>
  </w:num>
  <w:num w:numId="5">
    <w:abstractNumId w:val="14"/>
  </w:num>
  <w:num w:numId="6">
    <w:abstractNumId w:val="20"/>
  </w:num>
  <w:num w:numId="7">
    <w:abstractNumId w:val="2"/>
  </w:num>
  <w:num w:numId="8">
    <w:abstractNumId w:val="21"/>
  </w:num>
  <w:num w:numId="9">
    <w:abstractNumId w:val="15"/>
  </w:num>
  <w:num w:numId="10">
    <w:abstractNumId w:val="18"/>
  </w:num>
  <w:num w:numId="11">
    <w:abstractNumId w:val="22"/>
  </w:num>
  <w:num w:numId="12">
    <w:abstractNumId w:val="23"/>
  </w:num>
  <w:num w:numId="13">
    <w:abstractNumId w:val="36"/>
  </w:num>
  <w:num w:numId="14">
    <w:abstractNumId w:val="0"/>
  </w:num>
  <w:num w:numId="15">
    <w:abstractNumId w:val="37"/>
  </w:num>
  <w:num w:numId="16">
    <w:abstractNumId w:val="3"/>
  </w:num>
  <w:num w:numId="17">
    <w:abstractNumId w:val="10"/>
  </w:num>
  <w:num w:numId="18">
    <w:abstractNumId w:val="5"/>
  </w:num>
  <w:num w:numId="19">
    <w:abstractNumId w:val="6"/>
  </w:num>
  <w:num w:numId="20">
    <w:abstractNumId w:val="27"/>
  </w:num>
  <w:num w:numId="21">
    <w:abstractNumId w:val="35"/>
  </w:num>
  <w:num w:numId="22">
    <w:abstractNumId w:val="17"/>
  </w:num>
  <w:num w:numId="23">
    <w:abstractNumId w:val="29"/>
  </w:num>
  <w:num w:numId="24">
    <w:abstractNumId w:val="30"/>
  </w:num>
  <w:num w:numId="25">
    <w:abstractNumId w:val="16"/>
  </w:num>
  <w:num w:numId="26">
    <w:abstractNumId w:val="1"/>
  </w:num>
  <w:num w:numId="27">
    <w:abstractNumId w:val="25"/>
  </w:num>
  <w:num w:numId="28">
    <w:abstractNumId w:val="26"/>
  </w:num>
  <w:num w:numId="29">
    <w:abstractNumId w:val="28"/>
  </w:num>
  <w:num w:numId="30">
    <w:abstractNumId w:val="24"/>
  </w:num>
  <w:num w:numId="31">
    <w:abstractNumId w:val="19"/>
  </w:num>
  <w:num w:numId="32">
    <w:abstractNumId w:val="32"/>
  </w:num>
  <w:num w:numId="33">
    <w:abstractNumId w:val="4"/>
  </w:num>
  <w:num w:numId="34">
    <w:abstractNumId w:val="7"/>
  </w:num>
  <w:num w:numId="35">
    <w:abstractNumId w:val="11"/>
  </w:num>
  <w:num w:numId="36">
    <w:abstractNumId w:val="13"/>
  </w:num>
  <w:num w:numId="37">
    <w:abstractNumId w:val="33"/>
  </w:num>
  <w:num w:numId="38">
    <w:abstractNumId w:val="1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trackRevisions/>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wsjA2NzQ2NzAxNzRU0lEKTi0uzszPAykwtqwFAEZMSn0tAAAA"/>
  </w:docVars>
  <w:rsids>
    <w:rsidRoot w:val="000D5817"/>
    <w:rsid w:val="0000233F"/>
    <w:rsid w:val="000028B2"/>
    <w:rsid w:val="0000722B"/>
    <w:rsid w:val="00007252"/>
    <w:rsid w:val="0001407F"/>
    <w:rsid w:val="0002167E"/>
    <w:rsid w:val="00021F8F"/>
    <w:rsid w:val="0002448A"/>
    <w:rsid w:val="000266A4"/>
    <w:rsid w:val="00031091"/>
    <w:rsid w:val="00031567"/>
    <w:rsid w:val="00035EA3"/>
    <w:rsid w:val="000361D3"/>
    <w:rsid w:val="00036AA3"/>
    <w:rsid w:val="000372AA"/>
    <w:rsid w:val="00040E66"/>
    <w:rsid w:val="00041C40"/>
    <w:rsid w:val="00043067"/>
    <w:rsid w:val="00044826"/>
    <w:rsid w:val="00046F21"/>
    <w:rsid w:val="00051040"/>
    <w:rsid w:val="000510F7"/>
    <w:rsid w:val="00051D50"/>
    <w:rsid w:val="0005328B"/>
    <w:rsid w:val="00057CC0"/>
    <w:rsid w:val="00060ADF"/>
    <w:rsid w:val="000652FA"/>
    <w:rsid w:val="000675A2"/>
    <w:rsid w:val="0007291E"/>
    <w:rsid w:val="00077726"/>
    <w:rsid w:val="00081BF4"/>
    <w:rsid w:val="00082331"/>
    <w:rsid w:val="00084972"/>
    <w:rsid w:val="00087434"/>
    <w:rsid w:val="00087DFC"/>
    <w:rsid w:val="0009003B"/>
    <w:rsid w:val="000935C0"/>
    <w:rsid w:val="000A2CD3"/>
    <w:rsid w:val="000A6EF8"/>
    <w:rsid w:val="000B0083"/>
    <w:rsid w:val="000B037C"/>
    <w:rsid w:val="000B0448"/>
    <w:rsid w:val="000B05DA"/>
    <w:rsid w:val="000B3866"/>
    <w:rsid w:val="000B5999"/>
    <w:rsid w:val="000B5C51"/>
    <w:rsid w:val="000B5DDB"/>
    <w:rsid w:val="000C154E"/>
    <w:rsid w:val="000C2DB5"/>
    <w:rsid w:val="000C35AE"/>
    <w:rsid w:val="000C4280"/>
    <w:rsid w:val="000C5310"/>
    <w:rsid w:val="000C55DD"/>
    <w:rsid w:val="000C6A80"/>
    <w:rsid w:val="000D01AC"/>
    <w:rsid w:val="000D3836"/>
    <w:rsid w:val="000D5817"/>
    <w:rsid w:val="000E2B9D"/>
    <w:rsid w:val="000E358D"/>
    <w:rsid w:val="000E4FB4"/>
    <w:rsid w:val="000E637B"/>
    <w:rsid w:val="000F2D17"/>
    <w:rsid w:val="000F5280"/>
    <w:rsid w:val="00100765"/>
    <w:rsid w:val="00100A6F"/>
    <w:rsid w:val="00101D07"/>
    <w:rsid w:val="00101D99"/>
    <w:rsid w:val="001031AE"/>
    <w:rsid w:val="001035F2"/>
    <w:rsid w:val="00104D61"/>
    <w:rsid w:val="00106390"/>
    <w:rsid w:val="00106656"/>
    <w:rsid w:val="00111476"/>
    <w:rsid w:val="0011157B"/>
    <w:rsid w:val="001133B3"/>
    <w:rsid w:val="00114AD3"/>
    <w:rsid w:val="00117E3C"/>
    <w:rsid w:val="00117E65"/>
    <w:rsid w:val="00126B77"/>
    <w:rsid w:val="00130281"/>
    <w:rsid w:val="00130C5A"/>
    <w:rsid w:val="00132A42"/>
    <w:rsid w:val="00134ABB"/>
    <w:rsid w:val="00134AEF"/>
    <w:rsid w:val="001368BB"/>
    <w:rsid w:val="0014141F"/>
    <w:rsid w:val="001426F7"/>
    <w:rsid w:val="001429FD"/>
    <w:rsid w:val="001430F6"/>
    <w:rsid w:val="001451D4"/>
    <w:rsid w:val="001462F7"/>
    <w:rsid w:val="00152023"/>
    <w:rsid w:val="0015404D"/>
    <w:rsid w:val="00155FAB"/>
    <w:rsid w:val="00156E9B"/>
    <w:rsid w:val="00164BE6"/>
    <w:rsid w:val="00166790"/>
    <w:rsid w:val="00171C51"/>
    <w:rsid w:val="00172E78"/>
    <w:rsid w:val="001731C3"/>
    <w:rsid w:val="00174A4C"/>
    <w:rsid w:val="0017739C"/>
    <w:rsid w:val="00177A6A"/>
    <w:rsid w:val="00177D68"/>
    <w:rsid w:val="001801E3"/>
    <w:rsid w:val="0018130D"/>
    <w:rsid w:val="0018338F"/>
    <w:rsid w:val="00183AA8"/>
    <w:rsid w:val="001857E8"/>
    <w:rsid w:val="00185DE1"/>
    <w:rsid w:val="00196D2F"/>
    <w:rsid w:val="001A0073"/>
    <w:rsid w:val="001A27E3"/>
    <w:rsid w:val="001A51BF"/>
    <w:rsid w:val="001A5589"/>
    <w:rsid w:val="001A7728"/>
    <w:rsid w:val="001B2951"/>
    <w:rsid w:val="001B29DB"/>
    <w:rsid w:val="001B7DCA"/>
    <w:rsid w:val="001C1EA7"/>
    <w:rsid w:val="001C27F2"/>
    <w:rsid w:val="001C3C8E"/>
    <w:rsid w:val="001D1CDE"/>
    <w:rsid w:val="001D2306"/>
    <w:rsid w:val="001D349A"/>
    <w:rsid w:val="001D3637"/>
    <w:rsid w:val="001D3817"/>
    <w:rsid w:val="001D44BB"/>
    <w:rsid w:val="001D6623"/>
    <w:rsid w:val="001E0C13"/>
    <w:rsid w:val="001E1FE5"/>
    <w:rsid w:val="001E30E7"/>
    <w:rsid w:val="001E361E"/>
    <w:rsid w:val="001E5524"/>
    <w:rsid w:val="001E595D"/>
    <w:rsid w:val="001E7871"/>
    <w:rsid w:val="001F0885"/>
    <w:rsid w:val="001F0BB7"/>
    <w:rsid w:val="001F112E"/>
    <w:rsid w:val="001F61AA"/>
    <w:rsid w:val="001F6C28"/>
    <w:rsid w:val="001F72A0"/>
    <w:rsid w:val="00200B9A"/>
    <w:rsid w:val="00203EC0"/>
    <w:rsid w:val="00211112"/>
    <w:rsid w:val="00211C78"/>
    <w:rsid w:val="002135CF"/>
    <w:rsid w:val="00220F9F"/>
    <w:rsid w:val="00220FA9"/>
    <w:rsid w:val="00223A14"/>
    <w:rsid w:val="00223D41"/>
    <w:rsid w:val="0023424F"/>
    <w:rsid w:val="00234924"/>
    <w:rsid w:val="00235813"/>
    <w:rsid w:val="00237A39"/>
    <w:rsid w:val="00237B77"/>
    <w:rsid w:val="0024316B"/>
    <w:rsid w:val="00244DE2"/>
    <w:rsid w:val="00246BF3"/>
    <w:rsid w:val="002560DE"/>
    <w:rsid w:val="00265257"/>
    <w:rsid w:val="00265CBE"/>
    <w:rsid w:val="002703B6"/>
    <w:rsid w:val="0027073A"/>
    <w:rsid w:val="00272591"/>
    <w:rsid w:val="00274DC3"/>
    <w:rsid w:val="002779E6"/>
    <w:rsid w:val="002831B1"/>
    <w:rsid w:val="00283D02"/>
    <w:rsid w:val="002865F5"/>
    <w:rsid w:val="00290206"/>
    <w:rsid w:val="00291361"/>
    <w:rsid w:val="00292E49"/>
    <w:rsid w:val="0029539B"/>
    <w:rsid w:val="00295752"/>
    <w:rsid w:val="00296E69"/>
    <w:rsid w:val="00297374"/>
    <w:rsid w:val="002A07DD"/>
    <w:rsid w:val="002A1E77"/>
    <w:rsid w:val="002A22D1"/>
    <w:rsid w:val="002A794A"/>
    <w:rsid w:val="002B1568"/>
    <w:rsid w:val="002B1D59"/>
    <w:rsid w:val="002C09B5"/>
    <w:rsid w:val="002C1BAF"/>
    <w:rsid w:val="002C280D"/>
    <w:rsid w:val="002C2A0D"/>
    <w:rsid w:val="002C431B"/>
    <w:rsid w:val="002C6059"/>
    <w:rsid w:val="002D0DF5"/>
    <w:rsid w:val="002D40C4"/>
    <w:rsid w:val="002D7B7F"/>
    <w:rsid w:val="002E1126"/>
    <w:rsid w:val="002E22B9"/>
    <w:rsid w:val="002E277F"/>
    <w:rsid w:val="002E55AB"/>
    <w:rsid w:val="002E5DA6"/>
    <w:rsid w:val="002E5E56"/>
    <w:rsid w:val="002E614F"/>
    <w:rsid w:val="002E67E2"/>
    <w:rsid w:val="002F6099"/>
    <w:rsid w:val="003002FA"/>
    <w:rsid w:val="00300F2A"/>
    <w:rsid w:val="003033F9"/>
    <w:rsid w:val="00303535"/>
    <w:rsid w:val="0030573A"/>
    <w:rsid w:val="0030595A"/>
    <w:rsid w:val="00306266"/>
    <w:rsid w:val="003108DD"/>
    <w:rsid w:val="00311948"/>
    <w:rsid w:val="0031265C"/>
    <w:rsid w:val="00312C62"/>
    <w:rsid w:val="0031307C"/>
    <w:rsid w:val="00316758"/>
    <w:rsid w:val="00321CCB"/>
    <w:rsid w:val="0032272B"/>
    <w:rsid w:val="00322EF6"/>
    <w:rsid w:val="0032485B"/>
    <w:rsid w:val="003349B6"/>
    <w:rsid w:val="003370FC"/>
    <w:rsid w:val="00341915"/>
    <w:rsid w:val="00343BB9"/>
    <w:rsid w:val="00344BBB"/>
    <w:rsid w:val="0034702F"/>
    <w:rsid w:val="00347354"/>
    <w:rsid w:val="00350AE2"/>
    <w:rsid w:val="00355231"/>
    <w:rsid w:val="00357C66"/>
    <w:rsid w:val="003614C6"/>
    <w:rsid w:val="00361AF6"/>
    <w:rsid w:val="0036374B"/>
    <w:rsid w:val="003656F9"/>
    <w:rsid w:val="00366F7C"/>
    <w:rsid w:val="00367C56"/>
    <w:rsid w:val="003721F7"/>
    <w:rsid w:val="0037692E"/>
    <w:rsid w:val="00377E3C"/>
    <w:rsid w:val="00381A7D"/>
    <w:rsid w:val="00385707"/>
    <w:rsid w:val="00386C79"/>
    <w:rsid w:val="00386E40"/>
    <w:rsid w:val="00392484"/>
    <w:rsid w:val="003928C8"/>
    <w:rsid w:val="003A011B"/>
    <w:rsid w:val="003A0BE0"/>
    <w:rsid w:val="003A24B5"/>
    <w:rsid w:val="003A375D"/>
    <w:rsid w:val="003A3CA7"/>
    <w:rsid w:val="003A5DD9"/>
    <w:rsid w:val="003A6876"/>
    <w:rsid w:val="003B102B"/>
    <w:rsid w:val="003B2532"/>
    <w:rsid w:val="003B387F"/>
    <w:rsid w:val="003B3CC4"/>
    <w:rsid w:val="003B3FA0"/>
    <w:rsid w:val="003B5D71"/>
    <w:rsid w:val="003B6516"/>
    <w:rsid w:val="003B7767"/>
    <w:rsid w:val="003D01D0"/>
    <w:rsid w:val="003D1F91"/>
    <w:rsid w:val="003D349A"/>
    <w:rsid w:val="003D55BC"/>
    <w:rsid w:val="003D7095"/>
    <w:rsid w:val="003E1D79"/>
    <w:rsid w:val="003F10D9"/>
    <w:rsid w:val="003F148A"/>
    <w:rsid w:val="003F1841"/>
    <w:rsid w:val="003F1A58"/>
    <w:rsid w:val="003F485C"/>
    <w:rsid w:val="003F6833"/>
    <w:rsid w:val="003F7736"/>
    <w:rsid w:val="003F78C1"/>
    <w:rsid w:val="00400CE0"/>
    <w:rsid w:val="004010F9"/>
    <w:rsid w:val="004015EB"/>
    <w:rsid w:val="0040480B"/>
    <w:rsid w:val="0041108F"/>
    <w:rsid w:val="00413E2D"/>
    <w:rsid w:val="00415170"/>
    <w:rsid w:val="00415C44"/>
    <w:rsid w:val="00416D3F"/>
    <w:rsid w:val="004174B3"/>
    <w:rsid w:val="00420868"/>
    <w:rsid w:val="0042104A"/>
    <w:rsid w:val="00421ED1"/>
    <w:rsid w:val="0042559B"/>
    <w:rsid w:val="00425E4F"/>
    <w:rsid w:val="00427647"/>
    <w:rsid w:val="00430447"/>
    <w:rsid w:val="0043298F"/>
    <w:rsid w:val="00432AD2"/>
    <w:rsid w:val="00433DA2"/>
    <w:rsid w:val="004406D4"/>
    <w:rsid w:val="00441818"/>
    <w:rsid w:val="004418C8"/>
    <w:rsid w:val="00443428"/>
    <w:rsid w:val="00444C18"/>
    <w:rsid w:val="00447620"/>
    <w:rsid w:val="00450D2F"/>
    <w:rsid w:val="00454E86"/>
    <w:rsid w:val="00455776"/>
    <w:rsid w:val="00460078"/>
    <w:rsid w:val="00460EC1"/>
    <w:rsid w:val="004617F3"/>
    <w:rsid w:val="004655F1"/>
    <w:rsid w:val="004713C3"/>
    <w:rsid w:val="00471DD3"/>
    <w:rsid w:val="0047351D"/>
    <w:rsid w:val="00474530"/>
    <w:rsid w:val="00474C37"/>
    <w:rsid w:val="0047566D"/>
    <w:rsid w:val="004757CE"/>
    <w:rsid w:val="00475D81"/>
    <w:rsid w:val="00477BEC"/>
    <w:rsid w:val="00480405"/>
    <w:rsid w:val="004848CF"/>
    <w:rsid w:val="00484D45"/>
    <w:rsid w:val="00486EC9"/>
    <w:rsid w:val="004876E5"/>
    <w:rsid w:val="004915D0"/>
    <w:rsid w:val="00492258"/>
    <w:rsid w:val="0049308F"/>
    <w:rsid w:val="004946FE"/>
    <w:rsid w:val="004954FC"/>
    <w:rsid w:val="00496C78"/>
    <w:rsid w:val="004A6EB3"/>
    <w:rsid w:val="004B280E"/>
    <w:rsid w:val="004B3A7D"/>
    <w:rsid w:val="004C2F4B"/>
    <w:rsid w:val="004C4397"/>
    <w:rsid w:val="004C4F03"/>
    <w:rsid w:val="004C6333"/>
    <w:rsid w:val="004D1EF8"/>
    <w:rsid w:val="004D37AE"/>
    <w:rsid w:val="004D6B8D"/>
    <w:rsid w:val="004E0A9F"/>
    <w:rsid w:val="004E1333"/>
    <w:rsid w:val="004E3381"/>
    <w:rsid w:val="004E5301"/>
    <w:rsid w:val="004E5E34"/>
    <w:rsid w:val="004F02AD"/>
    <w:rsid w:val="004F200C"/>
    <w:rsid w:val="004F2C34"/>
    <w:rsid w:val="004F3D77"/>
    <w:rsid w:val="004F44AF"/>
    <w:rsid w:val="004F7366"/>
    <w:rsid w:val="00500E74"/>
    <w:rsid w:val="005020D1"/>
    <w:rsid w:val="00505AB1"/>
    <w:rsid w:val="005061B1"/>
    <w:rsid w:val="005129CA"/>
    <w:rsid w:val="0051386C"/>
    <w:rsid w:val="00513F8D"/>
    <w:rsid w:val="00514859"/>
    <w:rsid w:val="005148CA"/>
    <w:rsid w:val="00514943"/>
    <w:rsid w:val="00515548"/>
    <w:rsid w:val="005161AE"/>
    <w:rsid w:val="005173E3"/>
    <w:rsid w:val="00520169"/>
    <w:rsid w:val="00521658"/>
    <w:rsid w:val="005223B3"/>
    <w:rsid w:val="0052624C"/>
    <w:rsid w:val="00526ECA"/>
    <w:rsid w:val="0052703C"/>
    <w:rsid w:val="005308D2"/>
    <w:rsid w:val="00531ED1"/>
    <w:rsid w:val="005351F4"/>
    <w:rsid w:val="00536FCD"/>
    <w:rsid w:val="00537FA0"/>
    <w:rsid w:val="0054162F"/>
    <w:rsid w:val="005478A8"/>
    <w:rsid w:val="00550384"/>
    <w:rsid w:val="00550E98"/>
    <w:rsid w:val="00551F95"/>
    <w:rsid w:val="00557471"/>
    <w:rsid w:val="00557957"/>
    <w:rsid w:val="005602E4"/>
    <w:rsid w:val="0056175B"/>
    <w:rsid w:val="00561CD7"/>
    <w:rsid w:val="00562644"/>
    <w:rsid w:val="0056396C"/>
    <w:rsid w:val="00564E25"/>
    <w:rsid w:val="005715C0"/>
    <w:rsid w:val="00575DB7"/>
    <w:rsid w:val="0057668C"/>
    <w:rsid w:val="00576FD7"/>
    <w:rsid w:val="005854AF"/>
    <w:rsid w:val="00586930"/>
    <w:rsid w:val="0058793D"/>
    <w:rsid w:val="0059254D"/>
    <w:rsid w:val="00592F11"/>
    <w:rsid w:val="005943D2"/>
    <w:rsid w:val="005A0358"/>
    <w:rsid w:val="005A0592"/>
    <w:rsid w:val="005A5150"/>
    <w:rsid w:val="005B1E81"/>
    <w:rsid w:val="005B2FD7"/>
    <w:rsid w:val="005B33D0"/>
    <w:rsid w:val="005B4DE8"/>
    <w:rsid w:val="005B6822"/>
    <w:rsid w:val="005B6B8E"/>
    <w:rsid w:val="005B79D5"/>
    <w:rsid w:val="005B7CA7"/>
    <w:rsid w:val="005C0B72"/>
    <w:rsid w:val="005C18B5"/>
    <w:rsid w:val="005C2293"/>
    <w:rsid w:val="005C3488"/>
    <w:rsid w:val="005C559B"/>
    <w:rsid w:val="005C633D"/>
    <w:rsid w:val="005D059A"/>
    <w:rsid w:val="005D0D43"/>
    <w:rsid w:val="005D20D4"/>
    <w:rsid w:val="005D3EE8"/>
    <w:rsid w:val="005D4F63"/>
    <w:rsid w:val="005D5F76"/>
    <w:rsid w:val="005D7570"/>
    <w:rsid w:val="005E0789"/>
    <w:rsid w:val="005E1269"/>
    <w:rsid w:val="005E30D1"/>
    <w:rsid w:val="005E4B00"/>
    <w:rsid w:val="005E527C"/>
    <w:rsid w:val="005F0444"/>
    <w:rsid w:val="005F0C45"/>
    <w:rsid w:val="005F3250"/>
    <w:rsid w:val="005F68E4"/>
    <w:rsid w:val="006048B7"/>
    <w:rsid w:val="00604B86"/>
    <w:rsid w:val="00613B0A"/>
    <w:rsid w:val="006164C3"/>
    <w:rsid w:val="0062051B"/>
    <w:rsid w:val="00621185"/>
    <w:rsid w:val="00621431"/>
    <w:rsid w:val="006222FF"/>
    <w:rsid w:val="00625720"/>
    <w:rsid w:val="00626D59"/>
    <w:rsid w:val="00627BFF"/>
    <w:rsid w:val="00630E36"/>
    <w:rsid w:val="00630F55"/>
    <w:rsid w:val="00633994"/>
    <w:rsid w:val="006356CF"/>
    <w:rsid w:val="006366B9"/>
    <w:rsid w:val="00636B4C"/>
    <w:rsid w:val="00643B9B"/>
    <w:rsid w:val="00644FB1"/>
    <w:rsid w:val="0064605F"/>
    <w:rsid w:val="00646247"/>
    <w:rsid w:val="00653850"/>
    <w:rsid w:val="0065742E"/>
    <w:rsid w:val="00662AC9"/>
    <w:rsid w:val="006642BB"/>
    <w:rsid w:val="006651D7"/>
    <w:rsid w:val="00665D4B"/>
    <w:rsid w:val="006673CB"/>
    <w:rsid w:val="00667B99"/>
    <w:rsid w:val="006703C2"/>
    <w:rsid w:val="00674925"/>
    <w:rsid w:val="00675622"/>
    <w:rsid w:val="00683FEE"/>
    <w:rsid w:val="00691AE7"/>
    <w:rsid w:val="00692B5A"/>
    <w:rsid w:val="0069594B"/>
    <w:rsid w:val="00696754"/>
    <w:rsid w:val="0069688C"/>
    <w:rsid w:val="00696CA7"/>
    <w:rsid w:val="006972C8"/>
    <w:rsid w:val="006A1E88"/>
    <w:rsid w:val="006A31FC"/>
    <w:rsid w:val="006A3F78"/>
    <w:rsid w:val="006B342A"/>
    <w:rsid w:val="006B3757"/>
    <w:rsid w:val="006C102B"/>
    <w:rsid w:val="006C1CE0"/>
    <w:rsid w:val="006C73A1"/>
    <w:rsid w:val="006D0895"/>
    <w:rsid w:val="006D6988"/>
    <w:rsid w:val="006E00DF"/>
    <w:rsid w:val="006E0196"/>
    <w:rsid w:val="006E0416"/>
    <w:rsid w:val="006E1029"/>
    <w:rsid w:val="006E28F3"/>
    <w:rsid w:val="006E2E28"/>
    <w:rsid w:val="006E4094"/>
    <w:rsid w:val="006E4868"/>
    <w:rsid w:val="006E6703"/>
    <w:rsid w:val="006E6FE9"/>
    <w:rsid w:val="006F23F9"/>
    <w:rsid w:val="00701F2C"/>
    <w:rsid w:val="00702644"/>
    <w:rsid w:val="00706D16"/>
    <w:rsid w:val="00710E23"/>
    <w:rsid w:val="00711D71"/>
    <w:rsid w:val="00713E8A"/>
    <w:rsid w:val="007208BF"/>
    <w:rsid w:val="007230FC"/>
    <w:rsid w:val="0072431D"/>
    <w:rsid w:val="00730280"/>
    <w:rsid w:val="00734739"/>
    <w:rsid w:val="00736307"/>
    <w:rsid w:val="007409AD"/>
    <w:rsid w:val="007426BF"/>
    <w:rsid w:val="007429C1"/>
    <w:rsid w:val="007460D8"/>
    <w:rsid w:val="00746B16"/>
    <w:rsid w:val="0074740B"/>
    <w:rsid w:val="007519AA"/>
    <w:rsid w:val="00752A4D"/>
    <w:rsid w:val="00761295"/>
    <w:rsid w:val="007662CA"/>
    <w:rsid w:val="00767008"/>
    <w:rsid w:val="007708CA"/>
    <w:rsid w:val="00773C34"/>
    <w:rsid w:val="00775BB2"/>
    <w:rsid w:val="00776F5B"/>
    <w:rsid w:val="00777205"/>
    <w:rsid w:val="00780360"/>
    <w:rsid w:val="00781F71"/>
    <w:rsid w:val="00783327"/>
    <w:rsid w:val="007833A5"/>
    <w:rsid w:val="00783A50"/>
    <w:rsid w:val="00784B26"/>
    <w:rsid w:val="0079395F"/>
    <w:rsid w:val="00795225"/>
    <w:rsid w:val="00795EB9"/>
    <w:rsid w:val="00796079"/>
    <w:rsid w:val="0079655E"/>
    <w:rsid w:val="007A0990"/>
    <w:rsid w:val="007A1E8C"/>
    <w:rsid w:val="007A3D73"/>
    <w:rsid w:val="007A4E0A"/>
    <w:rsid w:val="007B0AEA"/>
    <w:rsid w:val="007B1009"/>
    <w:rsid w:val="007B15E9"/>
    <w:rsid w:val="007B3C82"/>
    <w:rsid w:val="007B4318"/>
    <w:rsid w:val="007B6D4C"/>
    <w:rsid w:val="007B77AA"/>
    <w:rsid w:val="007C05A1"/>
    <w:rsid w:val="007C4752"/>
    <w:rsid w:val="007C48BE"/>
    <w:rsid w:val="007C53B1"/>
    <w:rsid w:val="007D350D"/>
    <w:rsid w:val="007D4D85"/>
    <w:rsid w:val="007D5410"/>
    <w:rsid w:val="007D71C8"/>
    <w:rsid w:val="007D7365"/>
    <w:rsid w:val="007D767F"/>
    <w:rsid w:val="007D7FEC"/>
    <w:rsid w:val="007E1EB4"/>
    <w:rsid w:val="007E272C"/>
    <w:rsid w:val="007E4BBC"/>
    <w:rsid w:val="007E796E"/>
    <w:rsid w:val="008013B2"/>
    <w:rsid w:val="008059F4"/>
    <w:rsid w:val="00805AC4"/>
    <w:rsid w:val="00807323"/>
    <w:rsid w:val="00812C41"/>
    <w:rsid w:val="008137B4"/>
    <w:rsid w:val="0081448D"/>
    <w:rsid w:val="00816296"/>
    <w:rsid w:val="00823E5D"/>
    <w:rsid w:val="00824F51"/>
    <w:rsid w:val="00824FD6"/>
    <w:rsid w:val="00830643"/>
    <w:rsid w:val="00833284"/>
    <w:rsid w:val="00834CB5"/>
    <w:rsid w:val="00836488"/>
    <w:rsid w:val="00842F7B"/>
    <w:rsid w:val="00846536"/>
    <w:rsid w:val="00846C13"/>
    <w:rsid w:val="00851B92"/>
    <w:rsid w:val="00851F91"/>
    <w:rsid w:val="00852A75"/>
    <w:rsid w:val="00852F72"/>
    <w:rsid w:val="00853634"/>
    <w:rsid w:val="00854086"/>
    <w:rsid w:val="00855234"/>
    <w:rsid w:val="008619C7"/>
    <w:rsid w:val="00861D73"/>
    <w:rsid w:val="00861F2E"/>
    <w:rsid w:val="0086555C"/>
    <w:rsid w:val="00872BF9"/>
    <w:rsid w:val="00873D19"/>
    <w:rsid w:val="0087484A"/>
    <w:rsid w:val="0087514A"/>
    <w:rsid w:val="008755E3"/>
    <w:rsid w:val="0087573D"/>
    <w:rsid w:val="0088253C"/>
    <w:rsid w:val="00883146"/>
    <w:rsid w:val="008859B9"/>
    <w:rsid w:val="008863A3"/>
    <w:rsid w:val="008874B9"/>
    <w:rsid w:val="00887EDC"/>
    <w:rsid w:val="008904D6"/>
    <w:rsid w:val="00890B68"/>
    <w:rsid w:val="008918DD"/>
    <w:rsid w:val="008A1A2D"/>
    <w:rsid w:val="008A1A39"/>
    <w:rsid w:val="008A1CB7"/>
    <w:rsid w:val="008A4BE8"/>
    <w:rsid w:val="008A52C0"/>
    <w:rsid w:val="008A6102"/>
    <w:rsid w:val="008B06F3"/>
    <w:rsid w:val="008B1BDF"/>
    <w:rsid w:val="008B26A9"/>
    <w:rsid w:val="008B3DD6"/>
    <w:rsid w:val="008B5351"/>
    <w:rsid w:val="008B538D"/>
    <w:rsid w:val="008C1D25"/>
    <w:rsid w:val="008C7681"/>
    <w:rsid w:val="008D353B"/>
    <w:rsid w:val="008D3F73"/>
    <w:rsid w:val="008D48EF"/>
    <w:rsid w:val="008D5865"/>
    <w:rsid w:val="008E002B"/>
    <w:rsid w:val="008E072E"/>
    <w:rsid w:val="008E07E1"/>
    <w:rsid w:val="008E1E6B"/>
    <w:rsid w:val="008E375B"/>
    <w:rsid w:val="008E4FBD"/>
    <w:rsid w:val="008E525D"/>
    <w:rsid w:val="008E57A9"/>
    <w:rsid w:val="008E6793"/>
    <w:rsid w:val="008F153C"/>
    <w:rsid w:val="008F3542"/>
    <w:rsid w:val="00901363"/>
    <w:rsid w:val="00902446"/>
    <w:rsid w:val="009075E6"/>
    <w:rsid w:val="00911C30"/>
    <w:rsid w:val="00912A20"/>
    <w:rsid w:val="00913C62"/>
    <w:rsid w:val="00921938"/>
    <w:rsid w:val="0092245F"/>
    <w:rsid w:val="00924835"/>
    <w:rsid w:val="00924B31"/>
    <w:rsid w:val="00931855"/>
    <w:rsid w:val="009379BC"/>
    <w:rsid w:val="009408D1"/>
    <w:rsid w:val="00941CF5"/>
    <w:rsid w:val="009436D4"/>
    <w:rsid w:val="00943950"/>
    <w:rsid w:val="0094452F"/>
    <w:rsid w:val="00946B00"/>
    <w:rsid w:val="00946CE0"/>
    <w:rsid w:val="00947822"/>
    <w:rsid w:val="009513B3"/>
    <w:rsid w:val="0095765F"/>
    <w:rsid w:val="00962A2B"/>
    <w:rsid w:val="00964461"/>
    <w:rsid w:val="009644B0"/>
    <w:rsid w:val="00966414"/>
    <w:rsid w:val="00971835"/>
    <w:rsid w:val="009726B5"/>
    <w:rsid w:val="00974189"/>
    <w:rsid w:val="009746A9"/>
    <w:rsid w:val="00975E38"/>
    <w:rsid w:val="00976997"/>
    <w:rsid w:val="00981BE1"/>
    <w:rsid w:val="0098695D"/>
    <w:rsid w:val="00987186"/>
    <w:rsid w:val="00991D19"/>
    <w:rsid w:val="00992CB1"/>
    <w:rsid w:val="00993655"/>
    <w:rsid w:val="00996A44"/>
    <w:rsid w:val="009A0EB6"/>
    <w:rsid w:val="009A5FE7"/>
    <w:rsid w:val="009A6849"/>
    <w:rsid w:val="009A6E98"/>
    <w:rsid w:val="009B1685"/>
    <w:rsid w:val="009B32AA"/>
    <w:rsid w:val="009B3EAB"/>
    <w:rsid w:val="009B680A"/>
    <w:rsid w:val="009C2108"/>
    <w:rsid w:val="009C41EC"/>
    <w:rsid w:val="009D1F2E"/>
    <w:rsid w:val="009D2E6F"/>
    <w:rsid w:val="009D6F56"/>
    <w:rsid w:val="009D75EB"/>
    <w:rsid w:val="009E6385"/>
    <w:rsid w:val="009F7A0E"/>
    <w:rsid w:val="00A00D9F"/>
    <w:rsid w:val="00A0582A"/>
    <w:rsid w:val="00A071C0"/>
    <w:rsid w:val="00A12554"/>
    <w:rsid w:val="00A16E82"/>
    <w:rsid w:val="00A17B8B"/>
    <w:rsid w:val="00A225E3"/>
    <w:rsid w:val="00A24002"/>
    <w:rsid w:val="00A261BB"/>
    <w:rsid w:val="00A35336"/>
    <w:rsid w:val="00A40758"/>
    <w:rsid w:val="00A40F9A"/>
    <w:rsid w:val="00A41FE5"/>
    <w:rsid w:val="00A4304B"/>
    <w:rsid w:val="00A4653E"/>
    <w:rsid w:val="00A47F20"/>
    <w:rsid w:val="00A521AB"/>
    <w:rsid w:val="00A61359"/>
    <w:rsid w:val="00A6416D"/>
    <w:rsid w:val="00A6755E"/>
    <w:rsid w:val="00A67664"/>
    <w:rsid w:val="00A67E9E"/>
    <w:rsid w:val="00A7244D"/>
    <w:rsid w:val="00A726D9"/>
    <w:rsid w:val="00A74624"/>
    <w:rsid w:val="00A77FAB"/>
    <w:rsid w:val="00A80ECB"/>
    <w:rsid w:val="00A837FF"/>
    <w:rsid w:val="00A84130"/>
    <w:rsid w:val="00A84639"/>
    <w:rsid w:val="00A85EE9"/>
    <w:rsid w:val="00A86062"/>
    <w:rsid w:val="00A93260"/>
    <w:rsid w:val="00A950D3"/>
    <w:rsid w:val="00A96273"/>
    <w:rsid w:val="00AA2616"/>
    <w:rsid w:val="00AA36BD"/>
    <w:rsid w:val="00AA4DB2"/>
    <w:rsid w:val="00AA4F0B"/>
    <w:rsid w:val="00AA55EB"/>
    <w:rsid w:val="00AA5E90"/>
    <w:rsid w:val="00AB06B4"/>
    <w:rsid w:val="00AB0E16"/>
    <w:rsid w:val="00AB13C3"/>
    <w:rsid w:val="00AC045D"/>
    <w:rsid w:val="00AC0FB8"/>
    <w:rsid w:val="00AC1BD2"/>
    <w:rsid w:val="00AC28F1"/>
    <w:rsid w:val="00AC3442"/>
    <w:rsid w:val="00AC3A89"/>
    <w:rsid w:val="00AC420F"/>
    <w:rsid w:val="00AC4FF1"/>
    <w:rsid w:val="00AC551D"/>
    <w:rsid w:val="00AD11D6"/>
    <w:rsid w:val="00AD4172"/>
    <w:rsid w:val="00AD54BC"/>
    <w:rsid w:val="00AE1093"/>
    <w:rsid w:val="00AE215E"/>
    <w:rsid w:val="00AE3987"/>
    <w:rsid w:val="00AE7F97"/>
    <w:rsid w:val="00AF4FEA"/>
    <w:rsid w:val="00AF5B9A"/>
    <w:rsid w:val="00AF6EFE"/>
    <w:rsid w:val="00AF7CF6"/>
    <w:rsid w:val="00B00D22"/>
    <w:rsid w:val="00B06547"/>
    <w:rsid w:val="00B06637"/>
    <w:rsid w:val="00B07570"/>
    <w:rsid w:val="00B101D7"/>
    <w:rsid w:val="00B12DAA"/>
    <w:rsid w:val="00B13B20"/>
    <w:rsid w:val="00B15795"/>
    <w:rsid w:val="00B1743D"/>
    <w:rsid w:val="00B20FAF"/>
    <w:rsid w:val="00B21B69"/>
    <w:rsid w:val="00B23CC1"/>
    <w:rsid w:val="00B24E5D"/>
    <w:rsid w:val="00B26340"/>
    <w:rsid w:val="00B26F74"/>
    <w:rsid w:val="00B31ED2"/>
    <w:rsid w:val="00B32BE5"/>
    <w:rsid w:val="00B32D2A"/>
    <w:rsid w:val="00B33433"/>
    <w:rsid w:val="00B35189"/>
    <w:rsid w:val="00B35ED9"/>
    <w:rsid w:val="00B370BD"/>
    <w:rsid w:val="00B465B6"/>
    <w:rsid w:val="00B47270"/>
    <w:rsid w:val="00B47B5F"/>
    <w:rsid w:val="00B515CC"/>
    <w:rsid w:val="00B51B6A"/>
    <w:rsid w:val="00B5233A"/>
    <w:rsid w:val="00B52D7A"/>
    <w:rsid w:val="00B53B14"/>
    <w:rsid w:val="00B553B5"/>
    <w:rsid w:val="00B55B97"/>
    <w:rsid w:val="00B570CD"/>
    <w:rsid w:val="00B60C35"/>
    <w:rsid w:val="00B707AB"/>
    <w:rsid w:val="00B75D95"/>
    <w:rsid w:val="00B76867"/>
    <w:rsid w:val="00B822BA"/>
    <w:rsid w:val="00B85ACC"/>
    <w:rsid w:val="00B9531C"/>
    <w:rsid w:val="00B97DD4"/>
    <w:rsid w:val="00BA482A"/>
    <w:rsid w:val="00BA501D"/>
    <w:rsid w:val="00BB0848"/>
    <w:rsid w:val="00BB2E9D"/>
    <w:rsid w:val="00BC705A"/>
    <w:rsid w:val="00BD1313"/>
    <w:rsid w:val="00BD1768"/>
    <w:rsid w:val="00BD182E"/>
    <w:rsid w:val="00BD7670"/>
    <w:rsid w:val="00BE1842"/>
    <w:rsid w:val="00BE1C7E"/>
    <w:rsid w:val="00BE6275"/>
    <w:rsid w:val="00BE74AA"/>
    <w:rsid w:val="00BE76A5"/>
    <w:rsid w:val="00BF1E9A"/>
    <w:rsid w:val="00BF1FE6"/>
    <w:rsid w:val="00BF243A"/>
    <w:rsid w:val="00BF5FEE"/>
    <w:rsid w:val="00BF6730"/>
    <w:rsid w:val="00C026D2"/>
    <w:rsid w:val="00C03494"/>
    <w:rsid w:val="00C03907"/>
    <w:rsid w:val="00C048E1"/>
    <w:rsid w:val="00C06BDE"/>
    <w:rsid w:val="00C07CB2"/>
    <w:rsid w:val="00C07D4D"/>
    <w:rsid w:val="00C10ACC"/>
    <w:rsid w:val="00C13B71"/>
    <w:rsid w:val="00C14B57"/>
    <w:rsid w:val="00C16C00"/>
    <w:rsid w:val="00C206F8"/>
    <w:rsid w:val="00C21AB0"/>
    <w:rsid w:val="00C2345C"/>
    <w:rsid w:val="00C25032"/>
    <w:rsid w:val="00C25913"/>
    <w:rsid w:val="00C2626D"/>
    <w:rsid w:val="00C30C2D"/>
    <w:rsid w:val="00C33C53"/>
    <w:rsid w:val="00C35B1A"/>
    <w:rsid w:val="00C36213"/>
    <w:rsid w:val="00C37669"/>
    <w:rsid w:val="00C429E8"/>
    <w:rsid w:val="00C43337"/>
    <w:rsid w:val="00C45C20"/>
    <w:rsid w:val="00C4711D"/>
    <w:rsid w:val="00C55DCA"/>
    <w:rsid w:val="00C57DC0"/>
    <w:rsid w:val="00C61449"/>
    <w:rsid w:val="00C65424"/>
    <w:rsid w:val="00C66D26"/>
    <w:rsid w:val="00C67E59"/>
    <w:rsid w:val="00C7365D"/>
    <w:rsid w:val="00C744E2"/>
    <w:rsid w:val="00C74A51"/>
    <w:rsid w:val="00C756CF"/>
    <w:rsid w:val="00C76565"/>
    <w:rsid w:val="00C77915"/>
    <w:rsid w:val="00C934B1"/>
    <w:rsid w:val="00C94269"/>
    <w:rsid w:val="00C96CF1"/>
    <w:rsid w:val="00C97E1E"/>
    <w:rsid w:val="00CA1411"/>
    <w:rsid w:val="00CA2BB3"/>
    <w:rsid w:val="00CA4416"/>
    <w:rsid w:val="00CB1040"/>
    <w:rsid w:val="00CB1B81"/>
    <w:rsid w:val="00CB3B67"/>
    <w:rsid w:val="00CB4E32"/>
    <w:rsid w:val="00CB75BB"/>
    <w:rsid w:val="00CC6A74"/>
    <w:rsid w:val="00CD5B27"/>
    <w:rsid w:val="00CD7606"/>
    <w:rsid w:val="00CF38DD"/>
    <w:rsid w:val="00CF41BE"/>
    <w:rsid w:val="00D00937"/>
    <w:rsid w:val="00D032C3"/>
    <w:rsid w:val="00D03510"/>
    <w:rsid w:val="00D03D2F"/>
    <w:rsid w:val="00D10A8C"/>
    <w:rsid w:val="00D133F3"/>
    <w:rsid w:val="00D21A88"/>
    <w:rsid w:val="00D23A6B"/>
    <w:rsid w:val="00D2427D"/>
    <w:rsid w:val="00D43600"/>
    <w:rsid w:val="00D43A99"/>
    <w:rsid w:val="00D43EB1"/>
    <w:rsid w:val="00D44FE6"/>
    <w:rsid w:val="00D47E6A"/>
    <w:rsid w:val="00D520FA"/>
    <w:rsid w:val="00D5259C"/>
    <w:rsid w:val="00D53D7C"/>
    <w:rsid w:val="00D56419"/>
    <w:rsid w:val="00D56B6E"/>
    <w:rsid w:val="00D60846"/>
    <w:rsid w:val="00D64DDA"/>
    <w:rsid w:val="00D67679"/>
    <w:rsid w:val="00D71BD4"/>
    <w:rsid w:val="00D74784"/>
    <w:rsid w:val="00D766A8"/>
    <w:rsid w:val="00D800BF"/>
    <w:rsid w:val="00D8201A"/>
    <w:rsid w:val="00D8439C"/>
    <w:rsid w:val="00D913A7"/>
    <w:rsid w:val="00D92017"/>
    <w:rsid w:val="00D923F8"/>
    <w:rsid w:val="00D94ABC"/>
    <w:rsid w:val="00D96AF6"/>
    <w:rsid w:val="00DA35E3"/>
    <w:rsid w:val="00DA67B7"/>
    <w:rsid w:val="00DB2995"/>
    <w:rsid w:val="00DB448B"/>
    <w:rsid w:val="00DB5D6D"/>
    <w:rsid w:val="00DC131A"/>
    <w:rsid w:val="00DC309F"/>
    <w:rsid w:val="00DC507D"/>
    <w:rsid w:val="00DD36D6"/>
    <w:rsid w:val="00DD3865"/>
    <w:rsid w:val="00DD7E32"/>
    <w:rsid w:val="00DE098F"/>
    <w:rsid w:val="00DE2A42"/>
    <w:rsid w:val="00DE3283"/>
    <w:rsid w:val="00DE697C"/>
    <w:rsid w:val="00DF0886"/>
    <w:rsid w:val="00DF1047"/>
    <w:rsid w:val="00DF1B30"/>
    <w:rsid w:val="00E00B90"/>
    <w:rsid w:val="00E037B6"/>
    <w:rsid w:val="00E0468E"/>
    <w:rsid w:val="00E0694B"/>
    <w:rsid w:val="00E06B2B"/>
    <w:rsid w:val="00E10D1F"/>
    <w:rsid w:val="00E11F4A"/>
    <w:rsid w:val="00E12266"/>
    <w:rsid w:val="00E12F6A"/>
    <w:rsid w:val="00E13010"/>
    <w:rsid w:val="00E132AB"/>
    <w:rsid w:val="00E14907"/>
    <w:rsid w:val="00E1555A"/>
    <w:rsid w:val="00E15E25"/>
    <w:rsid w:val="00E22239"/>
    <w:rsid w:val="00E30822"/>
    <w:rsid w:val="00E32285"/>
    <w:rsid w:val="00E325A7"/>
    <w:rsid w:val="00E32E12"/>
    <w:rsid w:val="00E32E70"/>
    <w:rsid w:val="00E33188"/>
    <w:rsid w:val="00E351A0"/>
    <w:rsid w:val="00E375D8"/>
    <w:rsid w:val="00E4124D"/>
    <w:rsid w:val="00E41DEC"/>
    <w:rsid w:val="00E45B24"/>
    <w:rsid w:val="00E471DA"/>
    <w:rsid w:val="00E476BA"/>
    <w:rsid w:val="00E50D49"/>
    <w:rsid w:val="00E514E7"/>
    <w:rsid w:val="00E53CE5"/>
    <w:rsid w:val="00E53F0D"/>
    <w:rsid w:val="00E561AD"/>
    <w:rsid w:val="00E57FFE"/>
    <w:rsid w:val="00E61631"/>
    <w:rsid w:val="00E61F7D"/>
    <w:rsid w:val="00E62FF0"/>
    <w:rsid w:val="00E66682"/>
    <w:rsid w:val="00E67CC6"/>
    <w:rsid w:val="00E7074D"/>
    <w:rsid w:val="00E71D3C"/>
    <w:rsid w:val="00E747A1"/>
    <w:rsid w:val="00E755F8"/>
    <w:rsid w:val="00E75947"/>
    <w:rsid w:val="00E816DB"/>
    <w:rsid w:val="00E925E1"/>
    <w:rsid w:val="00E926FE"/>
    <w:rsid w:val="00E9623D"/>
    <w:rsid w:val="00EA1099"/>
    <w:rsid w:val="00EA30CF"/>
    <w:rsid w:val="00EA45E1"/>
    <w:rsid w:val="00EA4DB0"/>
    <w:rsid w:val="00EA6284"/>
    <w:rsid w:val="00EA6EC0"/>
    <w:rsid w:val="00EB09CC"/>
    <w:rsid w:val="00EB0DD5"/>
    <w:rsid w:val="00EB1DAE"/>
    <w:rsid w:val="00EB263A"/>
    <w:rsid w:val="00EB2B95"/>
    <w:rsid w:val="00EB4BBB"/>
    <w:rsid w:val="00EB5D60"/>
    <w:rsid w:val="00EC1139"/>
    <w:rsid w:val="00EC26B4"/>
    <w:rsid w:val="00EC28CB"/>
    <w:rsid w:val="00EC5595"/>
    <w:rsid w:val="00ED3409"/>
    <w:rsid w:val="00ED42E8"/>
    <w:rsid w:val="00ED7D67"/>
    <w:rsid w:val="00EE39CE"/>
    <w:rsid w:val="00EE4F7E"/>
    <w:rsid w:val="00EE512B"/>
    <w:rsid w:val="00EE5E4D"/>
    <w:rsid w:val="00EF01D3"/>
    <w:rsid w:val="00EF0AAF"/>
    <w:rsid w:val="00EF16D0"/>
    <w:rsid w:val="00EF1BF5"/>
    <w:rsid w:val="00EF51AE"/>
    <w:rsid w:val="00EF72FE"/>
    <w:rsid w:val="00F00140"/>
    <w:rsid w:val="00F01389"/>
    <w:rsid w:val="00F01817"/>
    <w:rsid w:val="00F02110"/>
    <w:rsid w:val="00F025A5"/>
    <w:rsid w:val="00F02AE8"/>
    <w:rsid w:val="00F02F43"/>
    <w:rsid w:val="00F03143"/>
    <w:rsid w:val="00F0425F"/>
    <w:rsid w:val="00F05400"/>
    <w:rsid w:val="00F05DFE"/>
    <w:rsid w:val="00F0651F"/>
    <w:rsid w:val="00F075FF"/>
    <w:rsid w:val="00F108F2"/>
    <w:rsid w:val="00F1165D"/>
    <w:rsid w:val="00F1257A"/>
    <w:rsid w:val="00F1384A"/>
    <w:rsid w:val="00F1598C"/>
    <w:rsid w:val="00F16C20"/>
    <w:rsid w:val="00F178AA"/>
    <w:rsid w:val="00F22A4A"/>
    <w:rsid w:val="00F246EA"/>
    <w:rsid w:val="00F27078"/>
    <w:rsid w:val="00F30194"/>
    <w:rsid w:val="00F34432"/>
    <w:rsid w:val="00F35B08"/>
    <w:rsid w:val="00F37774"/>
    <w:rsid w:val="00F40A92"/>
    <w:rsid w:val="00F41111"/>
    <w:rsid w:val="00F42738"/>
    <w:rsid w:val="00F43376"/>
    <w:rsid w:val="00F43392"/>
    <w:rsid w:val="00F44D9A"/>
    <w:rsid w:val="00F45528"/>
    <w:rsid w:val="00F46521"/>
    <w:rsid w:val="00F46D8D"/>
    <w:rsid w:val="00F52BC6"/>
    <w:rsid w:val="00F5496B"/>
    <w:rsid w:val="00F5549E"/>
    <w:rsid w:val="00F5590A"/>
    <w:rsid w:val="00F55B6F"/>
    <w:rsid w:val="00F56364"/>
    <w:rsid w:val="00F56C02"/>
    <w:rsid w:val="00F57D2D"/>
    <w:rsid w:val="00F63D21"/>
    <w:rsid w:val="00F67A97"/>
    <w:rsid w:val="00F67D4D"/>
    <w:rsid w:val="00F71C91"/>
    <w:rsid w:val="00F72769"/>
    <w:rsid w:val="00F7577D"/>
    <w:rsid w:val="00F77038"/>
    <w:rsid w:val="00F80F47"/>
    <w:rsid w:val="00F8299B"/>
    <w:rsid w:val="00F83BC6"/>
    <w:rsid w:val="00F859D7"/>
    <w:rsid w:val="00F91488"/>
    <w:rsid w:val="00F92520"/>
    <w:rsid w:val="00F94E65"/>
    <w:rsid w:val="00F96A90"/>
    <w:rsid w:val="00FA1389"/>
    <w:rsid w:val="00FA21E3"/>
    <w:rsid w:val="00FA4258"/>
    <w:rsid w:val="00FA59D8"/>
    <w:rsid w:val="00FA5C99"/>
    <w:rsid w:val="00FB1BEA"/>
    <w:rsid w:val="00FB2281"/>
    <w:rsid w:val="00FB2AAD"/>
    <w:rsid w:val="00FB4B6F"/>
    <w:rsid w:val="00FC0DC1"/>
    <w:rsid w:val="00FC337B"/>
    <w:rsid w:val="00FC694D"/>
    <w:rsid w:val="00FC7891"/>
    <w:rsid w:val="00FD112D"/>
    <w:rsid w:val="00FD19A7"/>
    <w:rsid w:val="00FD1B7A"/>
    <w:rsid w:val="00FD300D"/>
    <w:rsid w:val="00FD335E"/>
    <w:rsid w:val="00FD6221"/>
    <w:rsid w:val="00FD6A1F"/>
    <w:rsid w:val="00FE1D7C"/>
    <w:rsid w:val="00FE5F6F"/>
    <w:rsid w:val="00FE73B1"/>
    <w:rsid w:val="00FF12CC"/>
    <w:rsid w:val="00FF2DC5"/>
    <w:rsid w:val="00FF2FDB"/>
    <w:rsid w:val="00FF39B7"/>
    <w:rsid w:val="00FF78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1AAF28"/>
  <w15:docId w15:val="{747EBB51-A0EB-4F65-AFC1-A592CED27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iPriority="0" w:unhideWhenUsed="1" w:qFormat="1"/>
    <w:lsdException w:name="List 3" w:semiHidden="1" w:uiPriority="0"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03907"/>
    <w:rPr>
      <w:rFonts w:ascii="Times New Roman" w:eastAsia="Times New Roman" w:hAnsi="Times New Roman" w:cs="Times New Roman"/>
      <w:kern w:val="0"/>
      <w:sz w:val="20"/>
      <w:szCs w:val="24"/>
      <w:lang w:val="en-GB"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
    <w:link w:val="10"/>
    <w:qFormat/>
    <w:rsid w:val="00031091"/>
    <w:pPr>
      <w:keepNext/>
      <w:keepLines/>
      <w:spacing w:before="340" w:after="330" w:line="578" w:lineRule="auto"/>
      <w:outlineLvl w:val="0"/>
    </w:pPr>
    <w:rPr>
      <w:b/>
      <w:bCs/>
      <w:kern w:val="44"/>
      <w:sz w:val="44"/>
      <w:szCs w:val="44"/>
    </w:rPr>
  </w:style>
  <w:style w:type="paragraph" w:styleId="20">
    <w:name w:val="heading 2"/>
    <w:basedOn w:val="a"/>
    <w:next w:val="a"/>
    <w:link w:val="21"/>
    <w:unhideWhenUsed/>
    <w:qFormat/>
    <w:rsid w:val="0003109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031091"/>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03109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qFormat/>
    <w:rsid w:val="00DE3283"/>
    <w:pPr>
      <w:keepNext/>
      <w:keepLines/>
      <w:tabs>
        <w:tab w:val="num" w:pos="0"/>
        <w:tab w:val="left" w:pos="1188"/>
      </w:tabs>
      <w:spacing w:before="280" w:after="290" w:line="376" w:lineRule="auto"/>
      <w:outlineLvl w:val="4"/>
    </w:pPr>
    <w:rPr>
      <w:b/>
      <w:bCs/>
      <w:sz w:val="28"/>
      <w:szCs w:val="28"/>
    </w:rPr>
  </w:style>
  <w:style w:type="paragraph" w:styleId="6">
    <w:name w:val="heading 6"/>
    <w:basedOn w:val="a"/>
    <w:next w:val="a"/>
    <w:link w:val="60"/>
    <w:unhideWhenUsed/>
    <w:qFormat/>
    <w:rsid w:val="00887EDC"/>
    <w:pPr>
      <w:keepNext/>
      <w:keepLines/>
      <w:spacing w:before="240" w:after="64" w:line="320" w:lineRule="auto"/>
      <w:outlineLvl w:val="5"/>
    </w:pPr>
    <w:rPr>
      <w:rFonts w:asciiTheme="majorHAnsi" w:eastAsiaTheme="majorEastAsia" w:hAnsiTheme="majorHAnsi" w:cstheme="majorBidi"/>
      <w:b/>
      <w:bCs/>
      <w:sz w:val="24"/>
    </w:rPr>
  </w:style>
  <w:style w:type="paragraph" w:styleId="7">
    <w:name w:val="heading 7"/>
    <w:basedOn w:val="a"/>
    <w:next w:val="a"/>
    <w:link w:val="70"/>
    <w:qFormat/>
    <w:rsid w:val="00DE3283"/>
    <w:pPr>
      <w:keepNext/>
      <w:keepLines/>
      <w:tabs>
        <w:tab w:val="num" w:pos="1296"/>
        <w:tab w:val="left" w:pos="1476"/>
      </w:tabs>
      <w:spacing w:before="240" w:after="64" w:line="320" w:lineRule="auto"/>
      <w:ind w:left="1296" w:hanging="1296"/>
      <w:outlineLvl w:val="6"/>
    </w:pPr>
    <w:rPr>
      <w:b/>
      <w:bCs/>
      <w:sz w:val="24"/>
    </w:rPr>
  </w:style>
  <w:style w:type="paragraph" w:styleId="8">
    <w:name w:val="heading 8"/>
    <w:basedOn w:val="a"/>
    <w:next w:val="a"/>
    <w:link w:val="80"/>
    <w:qFormat/>
    <w:rsid w:val="00DE3283"/>
    <w:pPr>
      <w:keepNext/>
      <w:keepLines/>
      <w:tabs>
        <w:tab w:val="num" w:pos="1440"/>
        <w:tab w:val="left" w:pos="1620"/>
      </w:tabs>
      <w:spacing w:before="240" w:after="64" w:line="320" w:lineRule="auto"/>
      <w:ind w:left="1440" w:hanging="1440"/>
      <w:outlineLvl w:val="7"/>
    </w:pPr>
    <w:rPr>
      <w:rFonts w:ascii="Arial" w:eastAsia="黑体" w:hAnsi="Arial"/>
      <w:sz w:val="24"/>
    </w:rPr>
  </w:style>
  <w:style w:type="paragraph" w:styleId="9">
    <w:name w:val="heading 9"/>
    <w:basedOn w:val="a"/>
    <w:next w:val="a"/>
    <w:link w:val="90"/>
    <w:qFormat/>
    <w:rsid w:val="00DE3283"/>
    <w:pPr>
      <w:keepNext/>
      <w:keepLines/>
      <w:tabs>
        <w:tab w:val="num" w:pos="1584"/>
        <w:tab w:val="left" w:pos="1764"/>
      </w:tabs>
      <w:spacing w:before="240" w:after="64" w:line="320" w:lineRule="auto"/>
      <w:ind w:left="1584" w:hanging="1584"/>
      <w:outlineLvl w:val="8"/>
    </w:pPr>
    <w:rPr>
      <w:rFonts w:ascii="Arial" w:eastAsia="黑体" w:hAnsi="Arial"/>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tle1">
    <w:name w:val="title1"/>
    <w:basedOn w:val="1"/>
    <w:next w:val="a"/>
    <w:link w:val="title10"/>
    <w:qFormat/>
    <w:rsid w:val="00031091"/>
    <w:pPr>
      <w:numPr>
        <w:numId w:val="3"/>
      </w:numPr>
      <w:spacing w:before="120" w:after="120"/>
    </w:pPr>
    <w:rPr>
      <w:rFonts w:cstheme="majorBidi"/>
      <w:sz w:val="28"/>
    </w:rPr>
  </w:style>
  <w:style w:type="character" w:customStyle="1" w:styleId="title10">
    <w:name w:val="title1 字符"/>
    <w:basedOn w:val="a3"/>
    <w:link w:val="title1"/>
    <w:rsid w:val="00031091"/>
    <w:rPr>
      <w:rFonts w:ascii="Times New Roman" w:eastAsia="Times New Roman" w:hAnsi="Times New Roman" w:cstheme="majorBidi"/>
      <w:b/>
      <w:bCs/>
      <w:kern w:val="44"/>
      <w:sz w:val="28"/>
      <w:szCs w:val="44"/>
      <w:lang w:val="en-GB" w:eastAsia="en-US"/>
    </w:rPr>
  </w:style>
  <w:style w:type="paragraph" w:styleId="a4">
    <w:name w:val="Title"/>
    <w:basedOn w:val="a"/>
    <w:next w:val="a"/>
    <w:link w:val="a3"/>
    <w:uiPriority w:val="10"/>
    <w:qFormat/>
    <w:rsid w:val="000935C0"/>
    <w:pPr>
      <w:spacing w:before="240" w:after="60"/>
      <w:jc w:val="center"/>
      <w:outlineLvl w:val="0"/>
    </w:pPr>
    <w:rPr>
      <w:rFonts w:asciiTheme="majorHAnsi" w:eastAsiaTheme="majorEastAsia" w:hAnsiTheme="majorHAnsi" w:cstheme="majorBidi"/>
      <w:b/>
      <w:bCs/>
      <w:sz w:val="32"/>
      <w:szCs w:val="32"/>
    </w:rPr>
  </w:style>
  <w:style w:type="character" w:customStyle="1" w:styleId="a3">
    <w:name w:val="标题 字符"/>
    <w:basedOn w:val="a0"/>
    <w:link w:val="a4"/>
    <w:uiPriority w:val="10"/>
    <w:rsid w:val="000935C0"/>
    <w:rPr>
      <w:rFonts w:asciiTheme="majorHAnsi" w:eastAsiaTheme="majorEastAsia" w:hAnsiTheme="majorHAnsi" w:cstheme="majorBidi"/>
      <w:b/>
      <w:bCs/>
      <w:sz w:val="32"/>
      <w:szCs w:val="32"/>
    </w:rPr>
  </w:style>
  <w:style w:type="paragraph" w:customStyle="1" w:styleId="title2">
    <w:name w:val="title 2"/>
    <w:basedOn w:val="20"/>
    <w:next w:val="a"/>
    <w:link w:val="title20"/>
    <w:qFormat/>
    <w:rsid w:val="001D349A"/>
    <w:pPr>
      <w:numPr>
        <w:ilvl w:val="1"/>
        <w:numId w:val="3"/>
      </w:numPr>
      <w:spacing w:before="120" w:after="120" w:line="415" w:lineRule="auto"/>
    </w:pPr>
    <w:rPr>
      <w:rFonts w:eastAsia="Arial"/>
      <w:sz w:val="28"/>
    </w:rPr>
  </w:style>
  <w:style w:type="character" w:customStyle="1" w:styleId="title20">
    <w:name w:val="title 2 字符"/>
    <w:basedOn w:val="title10"/>
    <w:link w:val="title2"/>
    <w:rsid w:val="001D349A"/>
    <w:rPr>
      <w:rFonts w:asciiTheme="majorHAnsi" w:eastAsia="Arial" w:hAnsiTheme="majorHAnsi" w:cstheme="majorBidi"/>
      <w:b/>
      <w:bCs/>
      <w:kern w:val="0"/>
      <w:sz w:val="28"/>
      <w:szCs w:val="32"/>
      <w:lang w:val="en-GB" w:eastAsia="en-US"/>
    </w:rPr>
  </w:style>
  <w:style w:type="paragraph" w:customStyle="1" w:styleId="title3">
    <w:name w:val="title 3"/>
    <w:basedOn w:val="3"/>
    <w:next w:val="a"/>
    <w:link w:val="title30"/>
    <w:qFormat/>
    <w:rsid w:val="00D56B6E"/>
    <w:pPr>
      <w:numPr>
        <w:ilvl w:val="2"/>
        <w:numId w:val="1"/>
      </w:numPr>
      <w:spacing w:before="120" w:after="120" w:line="360" w:lineRule="auto"/>
      <w:ind w:left="1418" w:hanging="567"/>
    </w:pPr>
    <w:rPr>
      <w:rFonts w:cstheme="majorBidi"/>
      <w:sz w:val="24"/>
    </w:rPr>
  </w:style>
  <w:style w:type="character" w:customStyle="1" w:styleId="title30">
    <w:name w:val="title 3 字符"/>
    <w:basedOn w:val="title10"/>
    <w:link w:val="title3"/>
    <w:rsid w:val="00D56B6E"/>
    <w:rPr>
      <w:rFonts w:ascii="Times New Roman" w:eastAsia="Times New Roman" w:hAnsi="Times New Roman" w:cstheme="majorBidi"/>
      <w:b/>
      <w:bCs/>
      <w:kern w:val="0"/>
      <w:sz w:val="24"/>
      <w:szCs w:val="32"/>
      <w:lang w:val="en-GB" w:eastAsia="en-US"/>
    </w:rPr>
  </w:style>
  <w:style w:type="paragraph" w:customStyle="1" w:styleId="title4">
    <w:name w:val="title4"/>
    <w:basedOn w:val="4"/>
    <w:next w:val="6"/>
    <w:link w:val="title40"/>
    <w:qFormat/>
    <w:rsid w:val="00031091"/>
    <w:pPr>
      <w:numPr>
        <w:ilvl w:val="3"/>
        <w:numId w:val="2"/>
      </w:numPr>
      <w:spacing w:before="0" w:after="120" w:line="377" w:lineRule="auto"/>
    </w:pPr>
    <w:rPr>
      <w:sz w:val="24"/>
    </w:rPr>
  </w:style>
  <w:style w:type="character" w:customStyle="1" w:styleId="title40">
    <w:name w:val="title4 字符"/>
    <w:basedOn w:val="60"/>
    <w:link w:val="title4"/>
    <w:rsid w:val="00031091"/>
    <w:rPr>
      <w:rFonts w:asciiTheme="majorHAnsi" w:eastAsiaTheme="majorEastAsia" w:hAnsiTheme="majorHAnsi" w:cstheme="majorBidi"/>
      <w:b/>
      <w:bCs/>
      <w:kern w:val="0"/>
      <w:sz w:val="24"/>
      <w:szCs w:val="28"/>
      <w:lang w:val="en-GB" w:eastAsia="en-US"/>
    </w:rPr>
  </w:style>
  <w:style w:type="character" w:customStyle="1" w:styleId="60">
    <w:name w:val="标题 6 字符"/>
    <w:basedOn w:val="a0"/>
    <w:link w:val="6"/>
    <w:uiPriority w:val="9"/>
    <w:semiHidden/>
    <w:rsid w:val="00887EDC"/>
    <w:rPr>
      <w:rFonts w:asciiTheme="majorHAnsi" w:eastAsiaTheme="majorEastAsia" w:hAnsiTheme="majorHAnsi" w:cstheme="majorBidi"/>
      <w:b/>
      <w:bCs/>
      <w:sz w:val="24"/>
      <w:szCs w:val="24"/>
    </w:rPr>
  </w:style>
  <w:style w:type="character" w:customStyle="1" w:styleId="21">
    <w:name w:val="标题 2 字符"/>
    <w:basedOn w:val="a0"/>
    <w:link w:val="20"/>
    <w:rsid w:val="00031091"/>
    <w:rPr>
      <w:rFonts w:asciiTheme="majorHAnsi" w:eastAsiaTheme="majorEastAsia" w:hAnsiTheme="majorHAnsi" w:cstheme="majorBidi"/>
      <w:b/>
      <w:bCs/>
      <w:sz w:val="32"/>
      <w:szCs w:val="32"/>
    </w:rPr>
  </w:style>
  <w:style w:type="character" w:customStyle="1" w:styleId="10">
    <w:name w:val="标题 1 字符"/>
    <w:aliases w:val="Head 1 字符,Head 11 字符,Head 12 字符,Head 111 字符,Head 13 字符,Head 112 字符,Head 14 字符,Head 113 字符,Head 15 字符,Head 114 字符,Head 16 字符,Head 115 字符,Head 17 字符,Head 116 字符,Head 18 字符,Head 117 字符,Head 19 字符,Head 118 字符,Head 121 字符,Head 1111 字符,Head 131 字符"/>
    <w:basedOn w:val="a0"/>
    <w:link w:val="1"/>
    <w:uiPriority w:val="9"/>
    <w:rsid w:val="00031091"/>
    <w:rPr>
      <w:rFonts w:ascii="Times New Roman" w:eastAsia="Times New Roman" w:hAnsi="Times New Roman"/>
      <w:b/>
      <w:bCs/>
      <w:kern w:val="44"/>
      <w:sz w:val="44"/>
      <w:szCs w:val="44"/>
    </w:rPr>
  </w:style>
  <w:style w:type="character" w:customStyle="1" w:styleId="30">
    <w:name w:val="标题 3 字符"/>
    <w:basedOn w:val="a0"/>
    <w:link w:val="3"/>
    <w:qFormat/>
    <w:rsid w:val="00031091"/>
    <w:rPr>
      <w:rFonts w:ascii="Times New Roman" w:eastAsia="Times New Roman" w:hAnsi="Times New Roman"/>
      <w:b/>
      <w:bCs/>
      <w:sz w:val="32"/>
      <w:szCs w:val="32"/>
    </w:rPr>
  </w:style>
  <w:style w:type="character" w:customStyle="1" w:styleId="40">
    <w:name w:val="标题 4 字符"/>
    <w:basedOn w:val="a0"/>
    <w:link w:val="4"/>
    <w:uiPriority w:val="9"/>
    <w:semiHidden/>
    <w:rsid w:val="00031091"/>
    <w:rPr>
      <w:rFonts w:asciiTheme="majorHAnsi" w:eastAsiaTheme="majorEastAsia" w:hAnsiTheme="majorHAnsi" w:cstheme="majorBidi"/>
      <w:b/>
      <w:bCs/>
      <w:sz w:val="28"/>
      <w:szCs w:val="28"/>
    </w:rPr>
  </w:style>
  <w:style w:type="character" w:customStyle="1" w:styleId="50">
    <w:name w:val="标题 5 字符"/>
    <w:basedOn w:val="a0"/>
    <w:link w:val="5"/>
    <w:rsid w:val="00DE3283"/>
    <w:rPr>
      <w:rFonts w:ascii="Times New Roman" w:eastAsia="Times New Roman" w:hAnsi="Times New Roman" w:cs="Times New Roman"/>
      <w:b/>
      <w:bCs/>
      <w:kern w:val="0"/>
      <w:sz w:val="28"/>
      <w:szCs w:val="28"/>
      <w:lang w:val="en-GB" w:eastAsia="en-US"/>
    </w:rPr>
  </w:style>
  <w:style w:type="character" w:customStyle="1" w:styleId="70">
    <w:name w:val="标题 7 字符"/>
    <w:basedOn w:val="a0"/>
    <w:link w:val="7"/>
    <w:rsid w:val="00DE3283"/>
    <w:rPr>
      <w:rFonts w:ascii="Times New Roman" w:eastAsia="Times New Roman" w:hAnsi="Times New Roman" w:cs="Times New Roman"/>
      <w:b/>
      <w:bCs/>
      <w:kern w:val="0"/>
      <w:sz w:val="24"/>
      <w:szCs w:val="24"/>
      <w:lang w:val="en-GB" w:eastAsia="en-US"/>
    </w:rPr>
  </w:style>
  <w:style w:type="character" w:customStyle="1" w:styleId="80">
    <w:name w:val="标题 8 字符"/>
    <w:basedOn w:val="a0"/>
    <w:link w:val="8"/>
    <w:rsid w:val="00DE3283"/>
    <w:rPr>
      <w:rFonts w:ascii="Arial" w:eastAsia="黑体" w:hAnsi="Arial" w:cs="Times New Roman"/>
      <w:kern w:val="0"/>
      <w:sz w:val="24"/>
      <w:szCs w:val="24"/>
      <w:lang w:val="en-GB" w:eastAsia="en-US"/>
    </w:rPr>
  </w:style>
  <w:style w:type="character" w:customStyle="1" w:styleId="90">
    <w:name w:val="标题 9 字符"/>
    <w:basedOn w:val="a0"/>
    <w:link w:val="9"/>
    <w:rsid w:val="00DE3283"/>
    <w:rPr>
      <w:rFonts w:ascii="Arial" w:eastAsia="黑体" w:hAnsi="Arial" w:cs="Times New Roman"/>
      <w:kern w:val="0"/>
      <w:szCs w:val="21"/>
      <w:lang w:val="en-GB" w:eastAsia="en-US"/>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6"/>
    <w:qFormat/>
    <w:rsid w:val="00DE3283"/>
    <w:pPr>
      <w:spacing w:after="120"/>
      <w:jc w:val="both"/>
    </w:pPr>
    <w:rPr>
      <w:rFonts w:eastAsia="MS Mincho"/>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5"/>
    <w:qFormat/>
    <w:rsid w:val="00DE3283"/>
    <w:rPr>
      <w:rFonts w:ascii="Times New Roman" w:eastAsia="MS Mincho" w:hAnsi="Times New Roman" w:cs="Times New Roman"/>
      <w:kern w:val="0"/>
      <w:sz w:val="20"/>
      <w:szCs w:val="24"/>
      <w:lang w:val="en-GB" w:eastAsia="en-US"/>
    </w:rPr>
  </w:style>
  <w:style w:type="paragraph" w:styleId="31">
    <w:name w:val="List 3"/>
    <w:basedOn w:val="a"/>
    <w:semiHidden/>
    <w:unhideWhenUsed/>
    <w:qFormat/>
    <w:rsid w:val="00DE3283"/>
    <w:pPr>
      <w:ind w:left="1080" w:hanging="360"/>
      <w:contextualSpacing/>
    </w:pPr>
  </w:style>
  <w:style w:type="paragraph" w:styleId="a7">
    <w:name w:val="caption"/>
    <w:aliases w:val="cap,3GPP Caption Table,Caption Char1 Char,cap Char Char1,Caption Char Char1 Char,cap Char2,Ca,cap Char,条目,cap1,cap2,cap11,Légende-figure,Légende-figure Char,Beschrifubg,Beschriftung Char,label,cap11 Char,cap11 Char Char Char,captions"/>
    <w:basedOn w:val="a"/>
    <w:next w:val="a"/>
    <w:link w:val="a8"/>
    <w:qFormat/>
    <w:rsid w:val="00DE3283"/>
    <w:pPr>
      <w:overflowPunct w:val="0"/>
      <w:autoSpaceDE w:val="0"/>
      <w:autoSpaceDN w:val="0"/>
      <w:adjustRightInd w:val="0"/>
      <w:spacing w:before="120" w:after="120"/>
      <w:textAlignment w:val="baseline"/>
    </w:pPr>
    <w:rPr>
      <w:rFonts w:eastAsia="宋体"/>
      <w:szCs w:val="20"/>
    </w:rPr>
  </w:style>
  <w:style w:type="paragraph" w:styleId="a9">
    <w:name w:val="Document Map"/>
    <w:basedOn w:val="a"/>
    <w:link w:val="aa"/>
    <w:semiHidden/>
    <w:qFormat/>
    <w:rsid w:val="00DE3283"/>
    <w:pPr>
      <w:shd w:val="clear" w:color="auto" w:fill="000080"/>
    </w:pPr>
  </w:style>
  <w:style w:type="character" w:customStyle="1" w:styleId="aa">
    <w:name w:val="文档结构图 字符"/>
    <w:basedOn w:val="a0"/>
    <w:link w:val="a9"/>
    <w:semiHidden/>
    <w:rsid w:val="00DE3283"/>
    <w:rPr>
      <w:rFonts w:ascii="Times New Roman" w:eastAsia="Times New Roman" w:hAnsi="Times New Roman" w:cs="Times New Roman"/>
      <w:kern w:val="0"/>
      <w:sz w:val="20"/>
      <w:szCs w:val="24"/>
      <w:shd w:val="clear" w:color="auto" w:fill="000080"/>
      <w:lang w:val="en-GB" w:eastAsia="en-US"/>
    </w:rPr>
  </w:style>
  <w:style w:type="paragraph" w:styleId="ab">
    <w:name w:val="annotation text"/>
    <w:basedOn w:val="a"/>
    <w:link w:val="11"/>
    <w:qFormat/>
    <w:rsid w:val="00DE3283"/>
  </w:style>
  <w:style w:type="character" w:customStyle="1" w:styleId="ac">
    <w:name w:val="批注文字 字符"/>
    <w:basedOn w:val="a0"/>
    <w:qFormat/>
    <w:rsid w:val="00DE3283"/>
    <w:rPr>
      <w:rFonts w:ascii="Times New Roman" w:eastAsia="Times New Roman" w:hAnsi="Times New Roman" w:cs="Times New Roman"/>
      <w:kern w:val="0"/>
      <w:sz w:val="20"/>
      <w:szCs w:val="24"/>
      <w:lang w:val="en-GB" w:eastAsia="en-US"/>
    </w:rPr>
  </w:style>
  <w:style w:type="paragraph" w:styleId="2">
    <w:name w:val="List 2"/>
    <w:basedOn w:val="ad"/>
    <w:qFormat/>
    <w:rsid w:val="00DE3283"/>
    <w:pPr>
      <w:numPr>
        <w:numId w:val="4"/>
      </w:numPr>
      <w:spacing w:before="180"/>
    </w:pPr>
    <w:rPr>
      <w:rFonts w:ascii="Arial" w:hAnsi="Arial"/>
      <w:sz w:val="22"/>
      <w:szCs w:val="20"/>
    </w:rPr>
  </w:style>
  <w:style w:type="paragraph" w:styleId="ad">
    <w:name w:val="List"/>
    <w:basedOn w:val="a"/>
    <w:qFormat/>
    <w:rsid w:val="00DE3283"/>
    <w:pPr>
      <w:ind w:left="283" w:hanging="283"/>
    </w:pPr>
  </w:style>
  <w:style w:type="paragraph" w:styleId="TOC8">
    <w:name w:val="toc 8"/>
    <w:basedOn w:val="TOC1"/>
    <w:next w:val="a"/>
    <w:qFormat/>
    <w:rsid w:val="00DE3283"/>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DE3283"/>
  </w:style>
  <w:style w:type="paragraph" w:styleId="ae">
    <w:name w:val="Balloon Text"/>
    <w:basedOn w:val="a"/>
    <w:link w:val="af"/>
    <w:semiHidden/>
    <w:qFormat/>
    <w:rsid w:val="00DE3283"/>
    <w:rPr>
      <w:sz w:val="18"/>
      <w:szCs w:val="18"/>
    </w:rPr>
  </w:style>
  <w:style w:type="character" w:customStyle="1" w:styleId="af">
    <w:name w:val="批注框文本 字符"/>
    <w:basedOn w:val="a0"/>
    <w:link w:val="ae"/>
    <w:semiHidden/>
    <w:rsid w:val="00DE3283"/>
    <w:rPr>
      <w:rFonts w:ascii="Times New Roman" w:eastAsia="Times New Roman" w:hAnsi="Times New Roman" w:cs="Times New Roman"/>
      <w:kern w:val="0"/>
      <w:sz w:val="18"/>
      <w:szCs w:val="18"/>
      <w:lang w:val="en-GB" w:eastAsia="en-US"/>
    </w:rPr>
  </w:style>
  <w:style w:type="paragraph" w:styleId="af0">
    <w:name w:val="footer"/>
    <w:basedOn w:val="a"/>
    <w:link w:val="af1"/>
    <w:qFormat/>
    <w:rsid w:val="00DE3283"/>
    <w:pPr>
      <w:tabs>
        <w:tab w:val="center" w:pos="4153"/>
        <w:tab w:val="right" w:pos="8306"/>
      </w:tabs>
      <w:snapToGrid w:val="0"/>
    </w:pPr>
    <w:rPr>
      <w:sz w:val="18"/>
      <w:szCs w:val="18"/>
    </w:rPr>
  </w:style>
  <w:style w:type="character" w:customStyle="1" w:styleId="af1">
    <w:name w:val="页脚 字符"/>
    <w:basedOn w:val="a0"/>
    <w:link w:val="af0"/>
    <w:rsid w:val="00DE3283"/>
    <w:rPr>
      <w:rFonts w:ascii="Times New Roman" w:eastAsia="Times New Roman" w:hAnsi="Times New Roman" w:cs="Times New Roman"/>
      <w:kern w:val="0"/>
      <w:sz w:val="18"/>
      <w:szCs w:val="18"/>
      <w:lang w:val="en-GB" w:eastAsia="en-US"/>
    </w:rPr>
  </w:style>
  <w:style w:type="paragraph" w:styleId="af2">
    <w:name w:val="header"/>
    <w:basedOn w:val="a"/>
    <w:link w:val="af3"/>
    <w:qFormat/>
    <w:rsid w:val="00DE3283"/>
    <w:pPr>
      <w:tabs>
        <w:tab w:val="center" w:pos="4536"/>
        <w:tab w:val="right" w:pos="9072"/>
      </w:tabs>
    </w:pPr>
    <w:rPr>
      <w:rFonts w:ascii="Arial" w:eastAsia="MS Mincho" w:hAnsi="Arial"/>
      <w:b/>
    </w:rPr>
  </w:style>
  <w:style w:type="character" w:customStyle="1" w:styleId="af3">
    <w:name w:val="页眉 字符"/>
    <w:basedOn w:val="a0"/>
    <w:link w:val="af2"/>
    <w:qFormat/>
    <w:rsid w:val="00DE3283"/>
    <w:rPr>
      <w:rFonts w:ascii="Arial" w:eastAsia="MS Mincho" w:hAnsi="Arial" w:cs="Times New Roman"/>
      <w:b/>
      <w:kern w:val="0"/>
      <w:sz w:val="20"/>
      <w:szCs w:val="24"/>
      <w:lang w:val="en-GB" w:eastAsia="en-US"/>
    </w:rPr>
  </w:style>
  <w:style w:type="paragraph" w:styleId="af4">
    <w:name w:val="annotation subject"/>
    <w:basedOn w:val="ab"/>
    <w:next w:val="ab"/>
    <w:link w:val="af5"/>
    <w:semiHidden/>
    <w:qFormat/>
    <w:rsid w:val="00DE3283"/>
    <w:rPr>
      <w:b/>
      <w:bCs/>
    </w:rPr>
  </w:style>
  <w:style w:type="character" w:customStyle="1" w:styleId="af5">
    <w:name w:val="批注主题 字符"/>
    <w:basedOn w:val="ac"/>
    <w:link w:val="af4"/>
    <w:semiHidden/>
    <w:rsid w:val="00DE3283"/>
    <w:rPr>
      <w:rFonts w:ascii="Times New Roman" w:eastAsia="Times New Roman" w:hAnsi="Times New Roman" w:cs="Times New Roman"/>
      <w:b/>
      <w:bCs/>
      <w:kern w:val="0"/>
      <w:sz w:val="20"/>
      <w:szCs w:val="24"/>
      <w:lang w:val="en-GB" w:eastAsia="en-US"/>
    </w:rPr>
  </w:style>
  <w:style w:type="table" w:styleId="af6">
    <w:name w:val="Table Grid"/>
    <w:basedOn w:val="a1"/>
    <w:qFormat/>
    <w:rsid w:val="00DE3283"/>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uiPriority w:val="99"/>
    <w:qFormat/>
    <w:rsid w:val="00DE3283"/>
    <w:rPr>
      <w:color w:val="0000FF"/>
      <w:u w:val="single"/>
    </w:rPr>
  </w:style>
  <w:style w:type="character" w:styleId="af8">
    <w:name w:val="annotation reference"/>
    <w:uiPriority w:val="99"/>
    <w:qFormat/>
    <w:rsid w:val="00DE3283"/>
    <w:rPr>
      <w:sz w:val="21"/>
      <w:szCs w:val="21"/>
    </w:rPr>
  </w:style>
  <w:style w:type="character" w:customStyle="1" w:styleId="a8">
    <w:name w:val="题注 字符"/>
    <w:aliases w:val="cap 字符,3GPP Caption Table 字符,Caption Char1 Char 字符,cap Char Char1 字符,Caption Char Char1 Char 字符,cap Char2 字符,Ca 字符,cap Char 字符,条目 字符,cap1 字符,cap2 字符,cap11 字符,Légende-figure 字符,Légende-figure Char 字符,Beschrifubg 字符,Beschriftung Char 字符,label 字符"/>
    <w:link w:val="a7"/>
    <w:qFormat/>
    <w:rsid w:val="00DE3283"/>
    <w:rPr>
      <w:rFonts w:ascii="Times New Roman" w:eastAsia="宋体" w:hAnsi="Times New Roman" w:cs="Times New Roman"/>
      <w:kern w:val="0"/>
      <w:sz w:val="20"/>
      <w:szCs w:val="20"/>
      <w:lang w:val="en-GB" w:eastAsia="en-US"/>
    </w:rPr>
  </w:style>
  <w:style w:type="paragraph" w:customStyle="1" w:styleId="TAC">
    <w:name w:val="TAC"/>
    <w:basedOn w:val="a"/>
    <w:link w:val="TACChar"/>
    <w:qFormat/>
    <w:rsid w:val="00DE3283"/>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
    <w:link w:val="TALChar"/>
    <w:qFormat/>
    <w:rsid w:val="00DE3283"/>
    <w:pPr>
      <w:keepNext/>
      <w:keepLines/>
    </w:pPr>
    <w:rPr>
      <w:rFonts w:ascii="Arial" w:hAnsi="Arial"/>
      <w:sz w:val="18"/>
      <w:szCs w:val="20"/>
    </w:rPr>
  </w:style>
  <w:style w:type="paragraph" w:customStyle="1" w:styleId="TAH">
    <w:name w:val="TAH"/>
    <w:basedOn w:val="a"/>
    <w:link w:val="TAHCar"/>
    <w:qFormat/>
    <w:rsid w:val="00DE3283"/>
    <w:pPr>
      <w:keepNext/>
      <w:keepLines/>
      <w:jc w:val="center"/>
    </w:pPr>
    <w:rPr>
      <w:rFonts w:ascii="Arial" w:hAnsi="Arial"/>
      <w:b/>
      <w:sz w:val="18"/>
      <w:szCs w:val="20"/>
    </w:rPr>
  </w:style>
  <w:style w:type="paragraph" w:customStyle="1" w:styleId="TH">
    <w:name w:val="TH"/>
    <w:basedOn w:val="a"/>
    <w:link w:val="THChar"/>
    <w:qFormat/>
    <w:rsid w:val="00DE3283"/>
    <w:pPr>
      <w:keepNext/>
      <w:keepLines/>
      <w:spacing w:before="60" w:after="180"/>
      <w:jc w:val="center"/>
    </w:pPr>
    <w:rPr>
      <w:rFonts w:ascii="Arial" w:hAnsi="Arial"/>
      <w:b/>
      <w:szCs w:val="20"/>
    </w:rPr>
  </w:style>
  <w:style w:type="paragraph" w:customStyle="1" w:styleId="TF">
    <w:name w:val="TF"/>
    <w:aliases w:val="left"/>
    <w:basedOn w:val="TH"/>
    <w:link w:val="TFChar"/>
    <w:qFormat/>
    <w:rsid w:val="00DE3283"/>
    <w:pPr>
      <w:keepNext w:val="0"/>
      <w:spacing w:before="0" w:after="240"/>
    </w:pPr>
  </w:style>
  <w:style w:type="paragraph" w:customStyle="1" w:styleId="CharCharCharCharCharCharCharCharCharCharCharCharChar">
    <w:name w:val="Char Char Char Char Char Char Char Char Char Char Char Char Char"/>
    <w:basedOn w:val="a9"/>
    <w:qFormat/>
    <w:rsid w:val="00DE3283"/>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DE3283"/>
    <w:rPr>
      <w:rFonts w:ascii="Times" w:hAnsi="Times"/>
      <w:sz w:val="22"/>
      <w:szCs w:val="20"/>
    </w:rPr>
  </w:style>
  <w:style w:type="paragraph" w:customStyle="1" w:styleId="CharCharCharCharCharChar">
    <w:name w:val="Char Char Char Char Char Char"/>
    <w:semiHidden/>
    <w:qFormat/>
    <w:rsid w:val="00DE3283"/>
    <w:pPr>
      <w:keepNext/>
      <w:tabs>
        <w:tab w:val="left" w:pos="567"/>
      </w:tabs>
      <w:autoSpaceDE w:val="0"/>
      <w:autoSpaceDN w:val="0"/>
      <w:adjustRightInd w:val="0"/>
      <w:spacing w:before="60" w:after="60"/>
      <w:jc w:val="both"/>
    </w:pPr>
    <w:rPr>
      <w:rFonts w:ascii="Arial" w:hAnsi="Arial" w:cs="Arial"/>
      <w:color w:val="0000FF"/>
      <w:sz w:val="20"/>
      <w:szCs w:val="20"/>
    </w:rPr>
  </w:style>
  <w:style w:type="paragraph" w:customStyle="1" w:styleId="TdocHeading1">
    <w:name w:val="Tdoc_Heading_1"/>
    <w:basedOn w:val="1"/>
    <w:next w:val="a5"/>
    <w:qFormat/>
    <w:rsid w:val="007A1E8C"/>
    <w:pPr>
      <w:numPr>
        <w:numId w:val="5"/>
      </w:numPr>
      <w:pBdr>
        <w:top w:val="single" w:sz="12" w:space="3" w:color="auto"/>
      </w:pBdr>
      <w:tabs>
        <w:tab w:val="left" w:pos="432"/>
      </w:tabs>
      <w:overflowPunct w:val="0"/>
      <w:autoSpaceDE w:val="0"/>
      <w:autoSpaceDN w:val="0"/>
      <w:adjustRightInd w:val="0"/>
      <w:spacing w:before="240" w:after="0" w:line="240" w:lineRule="auto"/>
      <w:textAlignment w:val="baseline"/>
    </w:pPr>
    <w:rPr>
      <w:rFonts w:ascii="Arial" w:eastAsia="Arial Unicode MS" w:hAnsi="Arial"/>
      <w:b w:val="0"/>
      <w:kern w:val="28"/>
      <w:sz w:val="36"/>
      <w:szCs w:val="20"/>
    </w:rPr>
  </w:style>
  <w:style w:type="paragraph" w:customStyle="1" w:styleId="MotorolaResponse1CharCharCharCharCharChar">
    <w:name w:val="Motorola Response1 Char Char Char Char Char Char"/>
    <w:next w:val="a"/>
    <w:semiHidden/>
    <w:qFormat/>
    <w:rsid w:val="00DE3283"/>
    <w:pPr>
      <w:keepNext/>
      <w:tabs>
        <w:tab w:val="left" w:pos="420"/>
      </w:tabs>
      <w:autoSpaceDE w:val="0"/>
      <w:autoSpaceDN w:val="0"/>
      <w:adjustRightInd w:val="0"/>
      <w:ind w:left="420" w:hanging="420"/>
      <w:jc w:val="both"/>
    </w:pPr>
    <w:rPr>
      <w:rFonts w:ascii="Times New Roman" w:eastAsia="Times New Roman" w:hAnsi="Times New Roman" w:cs="Times New Roman"/>
      <w:sz w:val="20"/>
      <w:szCs w:val="20"/>
      <w:lang w:val="en-GB"/>
    </w:rPr>
  </w:style>
  <w:style w:type="paragraph" w:customStyle="1" w:styleId="Char">
    <w:name w:val="Char"/>
    <w:semiHidden/>
    <w:qFormat/>
    <w:rsid w:val="00DE3283"/>
    <w:pPr>
      <w:keepNext/>
      <w:tabs>
        <w:tab w:val="left"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1">
    <w:name w:val="Char1"/>
    <w:semiHidden/>
    <w:qFormat/>
    <w:rsid w:val="00DE3283"/>
    <w:pPr>
      <w:keepNext/>
      <w:tabs>
        <w:tab w:val="left"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CharCharCharCharCharCharCharCharCharChar">
    <w:name w:val="Char Char Char Char Char Char Char Char Char Char Char Char Char Char Char Char"/>
    <w:basedOn w:val="a9"/>
    <w:qFormat/>
    <w:rsid w:val="00DE3283"/>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9"/>
    <w:qFormat/>
    <w:rsid w:val="00DE3283"/>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DE3283"/>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DE3283"/>
    <w:rPr>
      <w:rFonts w:ascii="Times New Roman" w:eastAsia="Batang" w:hAnsi="Times New Roman" w:cs="Times New Roman"/>
      <w:sz w:val="22"/>
      <w:szCs w:val="24"/>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DE3283"/>
    <w:pPr>
      <w:keepNext/>
      <w:tabs>
        <w:tab w:val="left"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character" w:customStyle="1" w:styleId="btChar">
    <w:name w:val="bt Char"/>
    <w:qFormat/>
    <w:rsid w:val="00DE3283"/>
    <w:rPr>
      <w:rFonts w:ascii="Arial" w:eastAsia="MS Mincho" w:hAnsi="Arial" w:cs="Arial"/>
      <w:color w:val="0000FF"/>
      <w:kern w:val="2"/>
      <w:szCs w:val="24"/>
      <w:lang w:val="en-US" w:eastAsia="en-US" w:bidi="ar-SA"/>
    </w:rPr>
  </w:style>
  <w:style w:type="paragraph" w:customStyle="1" w:styleId="TdocHeader2">
    <w:name w:val="Tdoc_Header_2"/>
    <w:basedOn w:val="a"/>
    <w:qFormat/>
    <w:rsid w:val="00DE3283"/>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0"/>
    <w:qFormat/>
    <w:rsid w:val="00DE3283"/>
  </w:style>
  <w:style w:type="paragraph" w:customStyle="1" w:styleId="ecxmsobodytext">
    <w:name w:val="ecxmsobodytext"/>
    <w:basedOn w:val="a"/>
    <w:qFormat/>
    <w:rsid w:val="00DE3283"/>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DE3283"/>
    <w:pPr>
      <w:spacing w:before="100" w:beforeAutospacing="1" w:after="100" w:afterAutospacing="1"/>
    </w:pPr>
    <w:rPr>
      <w:rFonts w:ascii="宋体" w:eastAsia="宋体" w:hAnsi="宋体" w:cs="宋体"/>
      <w:sz w:val="24"/>
      <w:lang w:eastAsia="zh-CN"/>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a"/>
    <w:uiPriority w:val="34"/>
    <w:qFormat/>
    <w:rsid w:val="00DE3283"/>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DE3283"/>
    <w:pPr>
      <w:numPr>
        <w:ilvl w:val="4"/>
      </w:numPr>
      <w:tabs>
        <w:tab w:val="clear" w:pos="1188"/>
        <w:tab w:val="num" w:pos="0"/>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d"/>
    <w:link w:val="B10"/>
    <w:qFormat/>
    <w:rsid w:val="00DE3283"/>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link w:val="B2Char"/>
    <w:qFormat/>
    <w:rsid w:val="00DE3283"/>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DE3283"/>
    <w:rPr>
      <w:rFonts w:ascii="Times New Roman" w:eastAsia="Times New Roman" w:hAnsi="Times New Roman" w:cs="Times New Roman"/>
      <w:kern w:val="0"/>
      <w:sz w:val="20"/>
      <w:szCs w:val="20"/>
      <w:lang w:val="en-GB" w:eastAsia="en-GB"/>
    </w:rPr>
  </w:style>
  <w:style w:type="character" w:customStyle="1" w:styleId="THChar">
    <w:name w:val="TH Char"/>
    <w:link w:val="TH"/>
    <w:qFormat/>
    <w:rsid w:val="00DE3283"/>
    <w:rPr>
      <w:rFonts w:ascii="Arial" w:eastAsia="Times New Roman" w:hAnsi="Arial" w:cs="Times New Roman"/>
      <w:b/>
      <w:kern w:val="0"/>
      <w:sz w:val="20"/>
      <w:szCs w:val="20"/>
      <w:lang w:val="en-GB" w:eastAsia="en-US"/>
    </w:rPr>
  </w:style>
  <w:style w:type="paragraph" w:customStyle="1" w:styleId="EQ">
    <w:name w:val="EQ"/>
    <w:basedOn w:val="a"/>
    <w:next w:val="a"/>
    <w:link w:val="EQChar"/>
    <w:qFormat/>
    <w:rsid w:val="00DE3283"/>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b">
    <w:name w:val="No Spacing"/>
    <w:uiPriority w:val="1"/>
    <w:qFormat/>
    <w:rsid w:val="00DE3283"/>
    <w:rPr>
      <w:rFonts w:ascii="Times New Roman" w:eastAsia="Times New Roman" w:hAnsi="Times New Roman" w:cs="Times New Roman"/>
      <w:kern w:val="0"/>
      <w:sz w:val="20"/>
      <w:szCs w:val="20"/>
      <w:lang w:eastAsia="en-US"/>
    </w:rPr>
  </w:style>
  <w:style w:type="paragraph" w:customStyle="1" w:styleId="references">
    <w:name w:val="references"/>
    <w:qFormat/>
    <w:rsid w:val="00DE3283"/>
    <w:pPr>
      <w:numPr>
        <w:numId w:val="6"/>
      </w:numPr>
      <w:spacing w:after="50" w:line="180" w:lineRule="exact"/>
      <w:jc w:val="both"/>
    </w:pPr>
    <w:rPr>
      <w:rFonts w:ascii="Times New Roman" w:eastAsia="MS Mincho" w:hAnsi="Times New Roman" w:cs="Times New Roman"/>
      <w:kern w:val="0"/>
      <w:sz w:val="20"/>
      <w:szCs w:val="16"/>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99"/>
    <w:qFormat/>
    <w:locked/>
    <w:rsid w:val="00DE3283"/>
    <w:rPr>
      <w:rFonts w:ascii="Calibri" w:eastAsia="宋体" w:hAnsi="Calibri" w:cs="Times New Roman"/>
      <w:lang w:val="en-GB" w:eastAsia="en-US"/>
    </w:rPr>
  </w:style>
  <w:style w:type="paragraph" w:customStyle="1" w:styleId="Style11">
    <w:name w:val="Style1.1"/>
    <w:basedOn w:val="a5"/>
    <w:link w:val="Style11Char"/>
    <w:qFormat/>
    <w:rsid w:val="00DE3283"/>
    <w:pPr>
      <w:tabs>
        <w:tab w:val="left" w:pos="-806"/>
      </w:tabs>
      <w:spacing w:before="240"/>
    </w:pPr>
    <w:rPr>
      <w:rFonts w:ascii="Arial" w:hAnsi="Arial"/>
      <w:b/>
      <w:sz w:val="24"/>
      <w:szCs w:val="20"/>
    </w:rPr>
  </w:style>
  <w:style w:type="character" w:customStyle="1" w:styleId="Style11Char">
    <w:name w:val="Style1.1 Char"/>
    <w:link w:val="Style11"/>
    <w:qFormat/>
    <w:rsid w:val="00DE3283"/>
    <w:rPr>
      <w:rFonts w:ascii="Arial" w:eastAsia="MS Mincho" w:hAnsi="Arial" w:cs="Times New Roman"/>
      <w:b/>
      <w:kern w:val="0"/>
      <w:sz w:val="24"/>
      <w:szCs w:val="20"/>
      <w:lang w:val="en-GB" w:eastAsia="en-US"/>
    </w:rPr>
  </w:style>
  <w:style w:type="paragraph" w:customStyle="1" w:styleId="111Style2">
    <w:name w:val="1.1.1 Style 2"/>
    <w:basedOn w:val="4"/>
    <w:link w:val="111Style2Char"/>
    <w:qFormat/>
    <w:rsid w:val="00DE3283"/>
    <w:pPr>
      <w:keepLines w:val="0"/>
      <w:numPr>
        <w:ilvl w:val="3"/>
      </w:numPr>
      <w:tabs>
        <w:tab w:val="left" w:pos="-5500"/>
        <w:tab w:val="num" w:pos="864"/>
      </w:tabs>
      <w:spacing w:before="180" w:after="120" w:line="240" w:lineRule="auto"/>
      <w:ind w:left="-2949" w:hanging="1304"/>
    </w:pPr>
    <w:rPr>
      <w:rFonts w:ascii="Arial" w:eastAsia="Arial" w:hAnsi="Arial" w:cs="Times New Roman"/>
      <w:b w:val="0"/>
      <w:bCs w:val="0"/>
      <w:sz w:val="22"/>
      <w:szCs w:val="20"/>
      <w:u w:val="single"/>
    </w:rPr>
  </w:style>
  <w:style w:type="character" w:customStyle="1" w:styleId="111Style2Char">
    <w:name w:val="1.1.1 Style 2 Char"/>
    <w:link w:val="111Style2"/>
    <w:qFormat/>
    <w:rsid w:val="00DE3283"/>
    <w:rPr>
      <w:rFonts w:ascii="Arial" w:eastAsia="Arial" w:hAnsi="Arial" w:cs="Times New Roman"/>
      <w:kern w:val="0"/>
      <w:sz w:val="22"/>
      <w:szCs w:val="20"/>
      <w:u w:val="single"/>
      <w:lang w:val="en-GB"/>
    </w:rPr>
  </w:style>
  <w:style w:type="paragraph" w:customStyle="1" w:styleId="12">
    <w:name w:val="修订1"/>
    <w:hidden/>
    <w:uiPriority w:val="99"/>
    <w:semiHidden/>
    <w:qFormat/>
    <w:rsid w:val="00DE3283"/>
    <w:rPr>
      <w:rFonts w:ascii="Times New Roman" w:eastAsia="Times New Roman" w:hAnsi="Times New Roman" w:cs="Times New Roman"/>
      <w:kern w:val="0"/>
      <w:sz w:val="20"/>
      <w:szCs w:val="24"/>
      <w:lang w:eastAsia="en-US"/>
    </w:rPr>
  </w:style>
  <w:style w:type="paragraph" w:customStyle="1" w:styleId="RAN1text">
    <w:name w:val="RAN1 text"/>
    <w:basedOn w:val="a5"/>
    <w:link w:val="RAN1textChar"/>
    <w:qFormat/>
    <w:rsid w:val="00DE3283"/>
    <w:pPr>
      <w:spacing w:after="0"/>
    </w:pPr>
  </w:style>
  <w:style w:type="character" w:customStyle="1" w:styleId="RAN1textChar">
    <w:name w:val="RAN1 text Char"/>
    <w:link w:val="RAN1text"/>
    <w:qFormat/>
    <w:rsid w:val="00DE3283"/>
    <w:rPr>
      <w:rFonts w:ascii="Times New Roman" w:eastAsia="MS Mincho" w:hAnsi="Times New Roman" w:cs="Times New Roman"/>
      <w:kern w:val="0"/>
      <w:sz w:val="20"/>
      <w:szCs w:val="24"/>
      <w:lang w:val="en-GB" w:eastAsia="en-US"/>
    </w:rPr>
  </w:style>
  <w:style w:type="paragraph" w:customStyle="1" w:styleId="RAN1bullet1">
    <w:name w:val="RAN1 bullet1"/>
    <w:basedOn w:val="a"/>
    <w:link w:val="RAN1bullet1Char"/>
    <w:qFormat/>
    <w:rsid w:val="00DE3283"/>
    <w:pPr>
      <w:numPr>
        <w:numId w:val="7"/>
      </w:numPr>
    </w:pPr>
    <w:rPr>
      <w:rFonts w:ascii="Times" w:eastAsia="Batang" w:hAnsi="Times"/>
    </w:rPr>
  </w:style>
  <w:style w:type="character" w:customStyle="1" w:styleId="RAN1bullet1Char">
    <w:name w:val="RAN1 bullet1 Char"/>
    <w:link w:val="RAN1bullet1"/>
    <w:qFormat/>
    <w:rsid w:val="00DE3283"/>
    <w:rPr>
      <w:rFonts w:ascii="Times" w:eastAsia="Batang" w:hAnsi="Times" w:cs="Times New Roman"/>
      <w:kern w:val="0"/>
      <w:sz w:val="20"/>
      <w:szCs w:val="24"/>
      <w:lang w:val="en-GB" w:eastAsia="en-US"/>
    </w:rPr>
  </w:style>
  <w:style w:type="character" w:customStyle="1" w:styleId="11">
    <w:name w:val="批注文字 字符1"/>
    <w:link w:val="ab"/>
    <w:qFormat/>
    <w:rsid w:val="00DE3283"/>
    <w:rPr>
      <w:rFonts w:ascii="Times New Roman" w:eastAsia="Times New Roman" w:hAnsi="Times New Roman" w:cs="Times New Roman"/>
      <w:kern w:val="0"/>
      <w:sz w:val="20"/>
      <w:szCs w:val="24"/>
      <w:lang w:val="en-GB" w:eastAsia="en-US"/>
    </w:rPr>
  </w:style>
  <w:style w:type="paragraph" w:customStyle="1" w:styleId="text">
    <w:name w:val="text"/>
    <w:basedOn w:val="a"/>
    <w:link w:val="textChar"/>
    <w:qFormat/>
    <w:rsid w:val="00DE3283"/>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DE3283"/>
    <w:pPr>
      <w:widowControl/>
      <w:numPr>
        <w:numId w:val="8"/>
      </w:numPr>
      <w:spacing w:after="0"/>
      <w:jc w:val="left"/>
    </w:pPr>
    <w:rPr>
      <w:szCs w:val="24"/>
    </w:rPr>
  </w:style>
  <w:style w:type="character" w:customStyle="1" w:styleId="textChar">
    <w:name w:val="text Char"/>
    <w:link w:val="text"/>
    <w:qFormat/>
    <w:rsid w:val="00DE3283"/>
    <w:rPr>
      <w:rFonts w:ascii="Calibri" w:eastAsia="宋体" w:hAnsi="Calibri" w:cs="Times New Roman"/>
      <w:sz w:val="24"/>
      <w:szCs w:val="20"/>
      <w:lang w:val="en-GB" w:eastAsia="en-US"/>
    </w:rPr>
  </w:style>
  <w:style w:type="paragraph" w:customStyle="1" w:styleId="bullet2">
    <w:name w:val="bullet2"/>
    <w:basedOn w:val="text"/>
    <w:qFormat/>
    <w:rsid w:val="00DE3283"/>
    <w:pPr>
      <w:widowControl/>
      <w:numPr>
        <w:ilvl w:val="1"/>
        <w:numId w:val="8"/>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DE3283"/>
    <w:rPr>
      <w:rFonts w:ascii="Calibri" w:eastAsia="宋体" w:hAnsi="Calibri" w:cs="Times New Roman"/>
      <w:sz w:val="24"/>
      <w:szCs w:val="24"/>
      <w:lang w:val="en-GB" w:eastAsia="en-US"/>
    </w:rPr>
  </w:style>
  <w:style w:type="paragraph" w:customStyle="1" w:styleId="bullet3">
    <w:name w:val="bullet3"/>
    <w:basedOn w:val="text"/>
    <w:qFormat/>
    <w:rsid w:val="00DE3283"/>
    <w:pPr>
      <w:widowControl/>
      <w:numPr>
        <w:ilvl w:val="2"/>
        <w:numId w:val="8"/>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DE3283"/>
    <w:pPr>
      <w:widowControl/>
      <w:numPr>
        <w:ilvl w:val="3"/>
        <w:numId w:val="8"/>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DE3283"/>
    <w:pPr>
      <w:framePr w:w="10206" w:h="794" w:hRule="exact" w:wrap="notBeside" w:vAnchor="page" w:hAnchor="margin" w:y="1135"/>
      <w:widowControl w:val="0"/>
      <w:pBdr>
        <w:bottom w:val="single" w:sz="12" w:space="1" w:color="auto"/>
      </w:pBdr>
      <w:jc w:val="right"/>
    </w:pPr>
    <w:rPr>
      <w:rFonts w:ascii="Arial" w:hAnsi="Arial" w:cs="Times New Roman"/>
      <w:kern w:val="0"/>
      <w:sz w:val="40"/>
      <w:szCs w:val="20"/>
      <w:lang w:val="en-GB" w:eastAsia="en-US"/>
    </w:rPr>
  </w:style>
  <w:style w:type="paragraph" w:customStyle="1" w:styleId="Heading1unnumbered">
    <w:name w:val="Heading 1 unnumbered"/>
    <w:basedOn w:val="1"/>
    <w:next w:val="a5"/>
    <w:qFormat/>
    <w:rsid w:val="00DE3283"/>
    <w:pPr>
      <w:pBdr>
        <w:top w:val="single" w:sz="12" w:space="3" w:color="auto"/>
      </w:pBdr>
      <w:tabs>
        <w:tab w:val="left" w:pos="0"/>
        <w:tab w:val="left" w:pos="360"/>
        <w:tab w:val="num" w:pos="432"/>
      </w:tabs>
      <w:overflowPunct w:val="0"/>
      <w:autoSpaceDE w:val="0"/>
      <w:autoSpaceDN w:val="0"/>
      <w:adjustRightInd w:val="0"/>
      <w:spacing w:before="0" w:after="240" w:line="240" w:lineRule="auto"/>
      <w:ind w:left="360" w:hanging="360"/>
      <w:textAlignment w:val="baseline"/>
      <w:outlineLvl w:val="9"/>
    </w:pPr>
    <w:rPr>
      <w:rFonts w:eastAsia="MS Gothic"/>
      <w:kern w:val="28"/>
      <w:sz w:val="32"/>
      <w:szCs w:val="20"/>
      <w:lang w:eastAsia="ja-JP"/>
    </w:rPr>
  </w:style>
  <w:style w:type="character" w:customStyle="1" w:styleId="TACChar">
    <w:name w:val="TAC Char"/>
    <w:link w:val="TAC"/>
    <w:qFormat/>
    <w:locked/>
    <w:rsid w:val="00DE3283"/>
    <w:rPr>
      <w:rFonts w:ascii="Arial" w:eastAsia="Times New Roman" w:hAnsi="Arial" w:cs="Times New Roman"/>
      <w:kern w:val="0"/>
      <w:sz w:val="18"/>
      <w:szCs w:val="20"/>
      <w:lang w:val="en-GB" w:eastAsia="en-GB"/>
    </w:rPr>
  </w:style>
  <w:style w:type="character" w:customStyle="1" w:styleId="TAHCar">
    <w:name w:val="TAH Car"/>
    <w:link w:val="TAH"/>
    <w:qFormat/>
    <w:rsid w:val="00DE3283"/>
    <w:rPr>
      <w:rFonts w:ascii="Arial" w:eastAsia="Times New Roman" w:hAnsi="Arial" w:cs="Times New Roman"/>
      <w:b/>
      <w:kern w:val="0"/>
      <w:sz w:val="18"/>
      <w:szCs w:val="20"/>
      <w:lang w:val="en-GB" w:eastAsia="en-US"/>
    </w:rPr>
  </w:style>
  <w:style w:type="paragraph" w:customStyle="1" w:styleId="3GPPAgreements">
    <w:name w:val="3GPP Agreements"/>
    <w:basedOn w:val="a"/>
    <w:link w:val="3GPPAgreementsChar"/>
    <w:qFormat/>
    <w:rsid w:val="00DE3283"/>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DE3283"/>
    <w:rPr>
      <w:rFonts w:ascii="Times New Roman" w:eastAsia="宋体" w:hAnsi="Times New Roman" w:cs="Times New Roman"/>
      <w:kern w:val="0"/>
      <w:sz w:val="22"/>
      <w:szCs w:val="20"/>
      <w:lang w:val="en-GB"/>
    </w:rPr>
  </w:style>
  <w:style w:type="paragraph" w:customStyle="1" w:styleId="B3">
    <w:name w:val="B3"/>
    <w:basedOn w:val="31"/>
    <w:qFormat/>
    <w:rsid w:val="00DE3283"/>
    <w:pPr>
      <w:spacing w:after="180"/>
      <w:ind w:left="1135" w:hanging="284"/>
      <w:contextualSpacing w:val="0"/>
    </w:pPr>
    <w:rPr>
      <w:szCs w:val="20"/>
    </w:rPr>
  </w:style>
  <w:style w:type="character" w:customStyle="1" w:styleId="13">
    <w:name w:val="明显强调1"/>
    <w:uiPriority w:val="21"/>
    <w:qFormat/>
    <w:rsid w:val="00DE3283"/>
    <w:rPr>
      <w:b/>
      <w:bCs/>
      <w:i/>
      <w:iCs/>
      <w:color w:val="4F81BD"/>
    </w:rPr>
  </w:style>
  <w:style w:type="character" w:customStyle="1" w:styleId="B1Char1">
    <w:name w:val="B1 Char1"/>
    <w:qFormat/>
    <w:rsid w:val="00DE3283"/>
    <w:rPr>
      <w:lang w:val="en-GB" w:eastAsia="en-US"/>
    </w:rPr>
  </w:style>
  <w:style w:type="character" w:customStyle="1" w:styleId="Char10">
    <w:name w:val="批注文字 Char1"/>
    <w:qFormat/>
    <w:rsid w:val="00DE3283"/>
    <w:rPr>
      <w:rFonts w:ascii="Times" w:eastAsia="Batang" w:hAnsi="Times" w:cs="Times New Roman"/>
      <w:kern w:val="0"/>
      <w:sz w:val="20"/>
      <w:szCs w:val="20"/>
      <w:lang w:val="en-GB" w:eastAsia="en-US"/>
    </w:rPr>
  </w:style>
  <w:style w:type="paragraph" w:customStyle="1" w:styleId="PL">
    <w:name w:val="PL"/>
    <w:link w:val="PLChar"/>
    <w:qFormat/>
    <w:rsid w:val="00DE32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val="en-GB" w:eastAsia="en-GB"/>
    </w:rPr>
  </w:style>
  <w:style w:type="character" w:customStyle="1" w:styleId="PLChar">
    <w:name w:val="PL Char"/>
    <w:link w:val="PL"/>
    <w:qFormat/>
    <w:rsid w:val="00DE3283"/>
    <w:rPr>
      <w:rFonts w:ascii="Courier New" w:eastAsia="Times New Roman" w:hAnsi="Courier New" w:cs="Times New Roman"/>
      <w:kern w:val="0"/>
      <w:sz w:val="16"/>
      <w:szCs w:val="20"/>
      <w:shd w:val="clear" w:color="auto" w:fill="E6E6E6"/>
      <w:lang w:val="en-GB" w:eastAsia="en-GB"/>
    </w:rPr>
  </w:style>
  <w:style w:type="paragraph" w:customStyle="1" w:styleId="NO">
    <w:name w:val="NO"/>
    <w:basedOn w:val="a"/>
    <w:qFormat/>
    <w:rsid w:val="00DE3283"/>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
    <w:qFormat/>
    <w:rsid w:val="00DE3283"/>
    <w:pPr>
      <w:numPr>
        <w:numId w:val="10"/>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4">
    <w:name w:val="正文1"/>
    <w:qFormat/>
    <w:rsid w:val="00DE3283"/>
    <w:pPr>
      <w:jc w:val="both"/>
    </w:pPr>
    <w:rPr>
      <w:rFonts w:ascii="Times New Roman" w:eastAsia="宋体" w:hAnsi="Times New Roman" w:cs="Times New Roman"/>
      <w:szCs w:val="21"/>
    </w:rPr>
  </w:style>
  <w:style w:type="character" w:customStyle="1" w:styleId="TFChar">
    <w:name w:val="TF Char"/>
    <w:link w:val="TF"/>
    <w:qFormat/>
    <w:rsid w:val="00DE3283"/>
    <w:rPr>
      <w:rFonts w:ascii="Arial" w:eastAsia="Times New Roman" w:hAnsi="Arial" w:cs="Times New Roman"/>
      <w:b/>
      <w:kern w:val="0"/>
      <w:sz w:val="20"/>
      <w:szCs w:val="20"/>
      <w:lang w:val="en-GB" w:eastAsia="en-US"/>
    </w:rPr>
  </w:style>
  <w:style w:type="character" w:customStyle="1" w:styleId="skip">
    <w:name w:val="skip"/>
    <w:basedOn w:val="a0"/>
    <w:qFormat/>
    <w:rsid w:val="00DE3283"/>
  </w:style>
  <w:style w:type="paragraph" w:customStyle="1" w:styleId="22">
    <w:name w:val="修订2"/>
    <w:hidden/>
    <w:uiPriority w:val="99"/>
    <w:semiHidden/>
    <w:qFormat/>
    <w:rsid w:val="00DE3283"/>
    <w:rPr>
      <w:rFonts w:ascii="Times New Roman" w:eastAsia="Times New Roman" w:hAnsi="Times New Roman" w:cs="Times New Roman"/>
      <w:kern w:val="0"/>
      <w:sz w:val="20"/>
      <w:szCs w:val="24"/>
      <w:lang w:val="en-GB" w:eastAsia="en-US"/>
    </w:rPr>
  </w:style>
  <w:style w:type="paragraph" w:styleId="HTML">
    <w:name w:val="HTML Preformatted"/>
    <w:basedOn w:val="a"/>
    <w:link w:val="HTML0"/>
    <w:uiPriority w:val="99"/>
    <w:unhideWhenUsed/>
    <w:rsid w:val="00DE3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0"/>
    <w:link w:val="HTML"/>
    <w:uiPriority w:val="99"/>
    <w:rsid w:val="00DE3283"/>
    <w:rPr>
      <w:rFonts w:ascii="宋体" w:eastAsia="宋体" w:hAnsi="宋体" w:cs="宋体"/>
      <w:kern w:val="0"/>
      <w:sz w:val="24"/>
      <w:szCs w:val="24"/>
    </w:rPr>
  </w:style>
  <w:style w:type="paragraph" w:styleId="afc">
    <w:name w:val="Revision"/>
    <w:hidden/>
    <w:uiPriority w:val="99"/>
    <w:semiHidden/>
    <w:rsid w:val="00DE3283"/>
    <w:rPr>
      <w:rFonts w:ascii="Times New Roman" w:eastAsia="Times New Roman" w:hAnsi="Times New Roman" w:cs="Times New Roman"/>
      <w:kern w:val="0"/>
      <w:sz w:val="20"/>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DE3283"/>
    <w:rPr>
      <w:rFonts w:eastAsia="宋体"/>
      <w:lang w:eastAsia="ja-JP"/>
    </w:rPr>
  </w:style>
  <w:style w:type="character" w:styleId="afd">
    <w:name w:val="Placeholder Text"/>
    <w:basedOn w:val="a0"/>
    <w:uiPriority w:val="99"/>
    <w:semiHidden/>
    <w:rsid w:val="00DE3283"/>
    <w:rPr>
      <w:color w:val="808080"/>
    </w:rPr>
  </w:style>
  <w:style w:type="character" w:customStyle="1" w:styleId="15">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locked/>
    <w:rsid w:val="00DE3283"/>
    <w:rPr>
      <w:rFonts w:ascii="Calibri" w:hAnsi="Calibri"/>
      <w:kern w:val="2"/>
      <w:sz w:val="21"/>
      <w:szCs w:val="22"/>
    </w:rPr>
  </w:style>
  <w:style w:type="character" w:customStyle="1" w:styleId="B1Zchn">
    <w:name w:val="B1 Zchn"/>
    <w:qFormat/>
    <w:rsid w:val="00DE3283"/>
    <w:rPr>
      <w:rFonts w:ascii="Times New Roman" w:eastAsiaTheme="minorEastAsia" w:hAnsi="Times New Roman"/>
      <w:lang w:eastAsia="en-US"/>
    </w:rPr>
  </w:style>
  <w:style w:type="character" w:customStyle="1" w:styleId="TALChar">
    <w:name w:val="TAL Char"/>
    <w:link w:val="TAL"/>
    <w:qFormat/>
    <w:locked/>
    <w:rsid w:val="00DE3283"/>
    <w:rPr>
      <w:rFonts w:ascii="Arial" w:eastAsia="Times New Roman" w:hAnsi="Arial" w:cs="Times New Roman"/>
      <w:kern w:val="0"/>
      <w:sz w:val="18"/>
      <w:szCs w:val="20"/>
      <w:lang w:val="en-GB" w:eastAsia="en-US"/>
    </w:rPr>
  </w:style>
  <w:style w:type="character" w:customStyle="1" w:styleId="16">
    <w:name w:val="未处理的提及1"/>
    <w:basedOn w:val="a0"/>
    <w:uiPriority w:val="99"/>
    <w:semiHidden/>
    <w:unhideWhenUsed/>
    <w:rsid w:val="00DE3283"/>
    <w:rPr>
      <w:color w:val="605E5C"/>
      <w:shd w:val="clear" w:color="auto" w:fill="E1DFDD"/>
    </w:rPr>
  </w:style>
  <w:style w:type="paragraph" w:customStyle="1" w:styleId="23">
    <w:name w:val="正文2"/>
    <w:rsid w:val="00DE3283"/>
    <w:pPr>
      <w:jc w:val="both"/>
    </w:pPr>
    <w:rPr>
      <w:rFonts w:ascii="Malgun Gothic" w:eastAsia="宋体" w:hAnsi="Malgun Gothic" w:cs="宋体"/>
      <w:szCs w:val="21"/>
    </w:rPr>
  </w:style>
  <w:style w:type="character" w:customStyle="1" w:styleId="y2iqfc">
    <w:name w:val="y2iqfc"/>
    <w:basedOn w:val="a0"/>
    <w:rsid w:val="00DE3283"/>
  </w:style>
  <w:style w:type="paragraph" w:styleId="afe">
    <w:name w:val="Normal (Web)"/>
    <w:basedOn w:val="a"/>
    <w:uiPriority w:val="99"/>
    <w:unhideWhenUsed/>
    <w:qFormat/>
    <w:rsid w:val="00DE3283"/>
    <w:pPr>
      <w:widowControl w:val="0"/>
      <w:jc w:val="both"/>
    </w:pPr>
    <w:rPr>
      <w:rFonts w:eastAsia="宋体"/>
      <w:kern w:val="2"/>
      <w:sz w:val="24"/>
      <w:lang w:val="en-US" w:eastAsia="zh-CN"/>
    </w:rPr>
  </w:style>
  <w:style w:type="paragraph" w:customStyle="1" w:styleId="32">
    <w:name w:val="正文3"/>
    <w:rsid w:val="00DE3283"/>
    <w:pPr>
      <w:jc w:val="both"/>
    </w:pPr>
    <w:rPr>
      <w:rFonts w:ascii="Malgun Gothic" w:eastAsia="宋体" w:hAnsi="Malgun Gothic" w:cs="宋体"/>
      <w:szCs w:val="21"/>
    </w:rPr>
  </w:style>
  <w:style w:type="paragraph" w:customStyle="1" w:styleId="0Maintext">
    <w:name w:val="0 Main text"/>
    <w:basedOn w:val="a"/>
    <w:rsid w:val="00DE3283"/>
    <w:pPr>
      <w:jc w:val="both"/>
    </w:pPr>
    <w:rPr>
      <w:rFonts w:eastAsia="Malgun Gothic"/>
      <w:sz w:val="24"/>
      <w:lang w:val="en-US" w:eastAsia="zh-CN"/>
    </w:rPr>
  </w:style>
  <w:style w:type="paragraph" w:customStyle="1" w:styleId="41">
    <w:name w:val="正文4"/>
    <w:rsid w:val="00AB13C3"/>
    <w:pPr>
      <w:jc w:val="both"/>
    </w:pPr>
    <w:rPr>
      <w:rFonts w:ascii="Malgun Gothic" w:eastAsia="宋体" w:hAnsi="Malgun Gothic" w:cs="宋体"/>
      <w:szCs w:val="21"/>
    </w:rPr>
  </w:style>
  <w:style w:type="character" w:customStyle="1" w:styleId="TALCar">
    <w:name w:val="TAL Car"/>
    <w:qFormat/>
    <w:locked/>
    <w:rsid w:val="001368BB"/>
    <w:rPr>
      <w:rFonts w:ascii="Arial" w:eastAsia="MS Mincho" w:hAnsi="Arial" w:cs="Arial"/>
      <w:sz w:val="18"/>
      <w:lang w:val="en-GB" w:eastAsia="ja-JP"/>
    </w:rPr>
  </w:style>
  <w:style w:type="character" w:styleId="aff">
    <w:name w:val="Unresolved Mention"/>
    <w:basedOn w:val="a0"/>
    <w:uiPriority w:val="99"/>
    <w:semiHidden/>
    <w:unhideWhenUsed/>
    <w:rsid w:val="008D48EF"/>
    <w:rPr>
      <w:color w:val="605E5C"/>
      <w:shd w:val="clear" w:color="auto" w:fill="E1DFDD"/>
    </w:rPr>
  </w:style>
  <w:style w:type="paragraph" w:customStyle="1" w:styleId="24">
    <w:name w:val="列表段落2"/>
    <w:basedOn w:val="a"/>
    <w:rsid w:val="00C03494"/>
    <w:pPr>
      <w:spacing w:before="100" w:beforeAutospacing="1" w:after="100" w:afterAutospacing="1"/>
      <w:ind w:leftChars="400" w:left="840"/>
    </w:pPr>
    <w:rPr>
      <w:rFonts w:ascii="Times" w:eastAsia="Batang" w:hAnsi="Times" w:cs="Times"/>
      <w:sz w:val="24"/>
      <w:lang w:val="en-US" w:eastAsia="zh-CN"/>
    </w:rPr>
  </w:style>
  <w:style w:type="paragraph" w:customStyle="1" w:styleId="51">
    <w:name w:val="正文5"/>
    <w:rsid w:val="00C03494"/>
    <w:pPr>
      <w:jc w:val="both"/>
    </w:pPr>
    <w:rPr>
      <w:rFonts w:ascii="Times New Roman" w:eastAsia="宋体" w:hAnsi="Times New Roman" w:cs="Times New Roman"/>
      <w:szCs w:val="21"/>
    </w:rPr>
  </w:style>
  <w:style w:type="paragraph" w:customStyle="1" w:styleId="3GPPText">
    <w:name w:val="3GPP Text"/>
    <w:basedOn w:val="a"/>
    <w:link w:val="3GPPTextChar"/>
    <w:qFormat/>
    <w:rsid w:val="00713E8A"/>
    <w:pPr>
      <w:overflowPunct w:val="0"/>
      <w:autoSpaceDE w:val="0"/>
      <w:autoSpaceDN w:val="0"/>
      <w:adjustRightInd w:val="0"/>
      <w:spacing w:before="120" w:after="120" w:line="256" w:lineRule="auto"/>
      <w:jc w:val="both"/>
    </w:pPr>
    <w:rPr>
      <w:rFonts w:eastAsia="宋体"/>
      <w:sz w:val="22"/>
      <w:szCs w:val="20"/>
      <w:lang w:val="en-US" w:eastAsia="zh-CN"/>
    </w:rPr>
  </w:style>
  <w:style w:type="character" w:customStyle="1" w:styleId="3GPPTextChar">
    <w:name w:val="3GPP Text Char"/>
    <w:link w:val="3GPPText"/>
    <w:qFormat/>
    <w:locked/>
    <w:rsid w:val="00713E8A"/>
    <w:rPr>
      <w:rFonts w:ascii="Times New Roman" w:eastAsia="宋体" w:hAnsi="Times New Roman" w:cs="Times New Roman"/>
      <w:kern w:val="0"/>
      <w:sz w:val="22"/>
      <w:szCs w:val="20"/>
    </w:rPr>
  </w:style>
  <w:style w:type="paragraph" w:customStyle="1" w:styleId="Proposal">
    <w:name w:val="Proposal"/>
    <w:basedOn w:val="a"/>
    <w:link w:val="ProposalChar"/>
    <w:uiPriority w:val="99"/>
    <w:qFormat/>
    <w:rsid w:val="00117E3C"/>
    <w:pPr>
      <w:tabs>
        <w:tab w:val="left" w:pos="1701"/>
      </w:tabs>
      <w:overflowPunct w:val="0"/>
      <w:autoSpaceDE w:val="0"/>
      <w:autoSpaceDN w:val="0"/>
      <w:adjustRightInd w:val="0"/>
      <w:spacing w:after="120"/>
      <w:ind w:left="1701" w:hanging="1701"/>
      <w:jc w:val="both"/>
      <w:textAlignment w:val="baseline"/>
    </w:pPr>
    <w:rPr>
      <w:rFonts w:eastAsia="宋体"/>
      <w:b/>
      <w:bCs/>
      <w:szCs w:val="20"/>
      <w:lang w:eastAsia="zh-CN"/>
    </w:rPr>
  </w:style>
  <w:style w:type="character" w:customStyle="1" w:styleId="ProposalChar">
    <w:name w:val="Proposal Char"/>
    <w:link w:val="Proposal"/>
    <w:uiPriority w:val="99"/>
    <w:rsid w:val="00117E3C"/>
    <w:rPr>
      <w:rFonts w:ascii="Times New Roman" w:eastAsia="宋体" w:hAnsi="Times New Roman" w:cs="Times New Roman"/>
      <w:b/>
      <w:bCs/>
      <w:kern w:val="0"/>
      <w:sz w:val="20"/>
      <w:szCs w:val="20"/>
      <w:lang w:val="en-GB"/>
    </w:rPr>
  </w:style>
  <w:style w:type="paragraph" w:customStyle="1" w:styleId="aff0">
    <w:name w:val="列出段落"/>
    <w:basedOn w:val="a"/>
    <w:rsid w:val="00117E3C"/>
    <w:pPr>
      <w:autoSpaceDE w:val="0"/>
      <w:spacing w:before="100" w:beforeAutospacing="1" w:after="120"/>
      <w:ind w:left="720" w:hanging="360"/>
    </w:pPr>
    <w:rPr>
      <w:rFonts w:eastAsia="宋体"/>
      <w:sz w:val="24"/>
      <w:lang w:val="en-US" w:eastAsia="zh-CN"/>
    </w:rPr>
  </w:style>
  <w:style w:type="character" w:customStyle="1" w:styleId="EQChar">
    <w:name w:val="EQ Char"/>
    <w:link w:val="EQ"/>
    <w:qFormat/>
    <w:rsid w:val="000C154E"/>
    <w:rPr>
      <w:rFonts w:ascii="Times New Roman" w:eastAsia="Times New Roman" w:hAnsi="Times New Roman" w:cs="Times New Roman"/>
      <w:kern w:val="0"/>
      <w:sz w:val="20"/>
      <w:szCs w:val="20"/>
      <w:lang w:val="en-GB" w:eastAsia="en-GB"/>
    </w:rPr>
  </w:style>
  <w:style w:type="character" w:customStyle="1" w:styleId="B1Char">
    <w:name w:val="B1 Char"/>
    <w:qFormat/>
    <w:rsid w:val="00F52BC6"/>
    <w:rPr>
      <w:rFonts w:eastAsia="Times New Roman"/>
    </w:rPr>
  </w:style>
  <w:style w:type="character" w:customStyle="1" w:styleId="B2Char">
    <w:name w:val="B2 Char"/>
    <w:link w:val="B2"/>
    <w:qFormat/>
    <w:rsid w:val="00F52BC6"/>
    <w:rPr>
      <w:rFonts w:ascii="Times New Roman" w:eastAsia="Times New Roman" w:hAnsi="Times New Roman" w:cs="Times New Roman"/>
      <w:kern w:val="0"/>
      <w:sz w:val="20"/>
      <w:szCs w:val="20"/>
      <w:lang w:val="en-GB" w:eastAsia="en-GB"/>
    </w:rPr>
  </w:style>
  <w:style w:type="paragraph" w:customStyle="1" w:styleId="33">
    <w:name w:val="列表段落3"/>
    <w:basedOn w:val="a"/>
    <w:rsid w:val="004E1333"/>
    <w:pPr>
      <w:spacing w:before="100" w:beforeAutospacing="1" w:after="100" w:afterAutospacing="1"/>
      <w:ind w:leftChars="400" w:left="840"/>
    </w:pPr>
    <w:rPr>
      <w:rFonts w:ascii="Times" w:eastAsia="Batang" w:hAnsi="Times" w:cs="Times"/>
      <w:sz w:val="24"/>
      <w:lang w:val="en-US" w:eastAsia="zh-CN"/>
    </w:rPr>
  </w:style>
  <w:style w:type="character" w:customStyle="1" w:styleId="150">
    <w:name w:val="15"/>
    <w:basedOn w:val="a0"/>
    <w:rsid w:val="004E1333"/>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97691">
      <w:bodyDiv w:val="1"/>
      <w:marLeft w:val="0"/>
      <w:marRight w:val="0"/>
      <w:marTop w:val="0"/>
      <w:marBottom w:val="0"/>
      <w:divBdr>
        <w:top w:val="none" w:sz="0" w:space="0" w:color="auto"/>
        <w:left w:val="none" w:sz="0" w:space="0" w:color="auto"/>
        <w:bottom w:val="none" w:sz="0" w:space="0" w:color="auto"/>
        <w:right w:val="none" w:sz="0" w:space="0" w:color="auto"/>
      </w:divBdr>
    </w:div>
    <w:div w:id="78872019">
      <w:bodyDiv w:val="1"/>
      <w:marLeft w:val="0"/>
      <w:marRight w:val="0"/>
      <w:marTop w:val="0"/>
      <w:marBottom w:val="0"/>
      <w:divBdr>
        <w:top w:val="none" w:sz="0" w:space="0" w:color="auto"/>
        <w:left w:val="none" w:sz="0" w:space="0" w:color="auto"/>
        <w:bottom w:val="none" w:sz="0" w:space="0" w:color="auto"/>
        <w:right w:val="none" w:sz="0" w:space="0" w:color="auto"/>
      </w:divBdr>
    </w:div>
    <w:div w:id="109202499">
      <w:bodyDiv w:val="1"/>
      <w:marLeft w:val="0"/>
      <w:marRight w:val="0"/>
      <w:marTop w:val="0"/>
      <w:marBottom w:val="0"/>
      <w:divBdr>
        <w:top w:val="none" w:sz="0" w:space="0" w:color="auto"/>
        <w:left w:val="none" w:sz="0" w:space="0" w:color="auto"/>
        <w:bottom w:val="none" w:sz="0" w:space="0" w:color="auto"/>
        <w:right w:val="none" w:sz="0" w:space="0" w:color="auto"/>
      </w:divBdr>
    </w:div>
    <w:div w:id="213779942">
      <w:bodyDiv w:val="1"/>
      <w:marLeft w:val="0"/>
      <w:marRight w:val="0"/>
      <w:marTop w:val="0"/>
      <w:marBottom w:val="0"/>
      <w:divBdr>
        <w:top w:val="none" w:sz="0" w:space="0" w:color="auto"/>
        <w:left w:val="none" w:sz="0" w:space="0" w:color="auto"/>
        <w:bottom w:val="none" w:sz="0" w:space="0" w:color="auto"/>
        <w:right w:val="none" w:sz="0" w:space="0" w:color="auto"/>
      </w:divBdr>
    </w:div>
    <w:div w:id="353381965">
      <w:bodyDiv w:val="1"/>
      <w:marLeft w:val="0"/>
      <w:marRight w:val="0"/>
      <w:marTop w:val="0"/>
      <w:marBottom w:val="0"/>
      <w:divBdr>
        <w:top w:val="none" w:sz="0" w:space="0" w:color="auto"/>
        <w:left w:val="none" w:sz="0" w:space="0" w:color="auto"/>
        <w:bottom w:val="none" w:sz="0" w:space="0" w:color="auto"/>
        <w:right w:val="none" w:sz="0" w:space="0" w:color="auto"/>
      </w:divBdr>
    </w:div>
    <w:div w:id="411242994">
      <w:bodyDiv w:val="1"/>
      <w:marLeft w:val="0"/>
      <w:marRight w:val="0"/>
      <w:marTop w:val="0"/>
      <w:marBottom w:val="0"/>
      <w:divBdr>
        <w:top w:val="none" w:sz="0" w:space="0" w:color="auto"/>
        <w:left w:val="none" w:sz="0" w:space="0" w:color="auto"/>
        <w:bottom w:val="none" w:sz="0" w:space="0" w:color="auto"/>
        <w:right w:val="none" w:sz="0" w:space="0" w:color="auto"/>
      </w:divBdr>
    </w:div>
    <w:div w:id="431362703">
      <w:bodyDiv w:val="1"/>
      <w:marLeft w:val="0"/>
      <w:marRight w:val="0"/>
      <w:marTop w:val="0"/>
      <w:marBottom w:val="0"/>
      <w:divBdr>
        <w:top w:val="none" w:sz="0" w:space="0" w:color="auto"/>
        <w:left w:val="none" w:sz="0" w:space="0" w:color="auto"/>
        <w:bottom w:val="none" w:sz="0" w:space="0" w:color="auto"/>
        <w:right w:val="none" w:sz="0" w:space="0" w:color="auto"/>
      </w:divBdr>
    </w:div>
    <w:div w:id="456027069">
      <w:bodyDiv w:val="1"/>
      <w:marLeft w:val="0"/>
      <w:marRight w:val="0"/>
      <w:marTop w:val="0"/>
      <w:marBottom w:val="0"/>
      <w:divBdr>
        <w:top w:val="none" w:sz="0" w:space="0" w:color="auto"/>
        <w:left w:val="none" w:sz="0" w:space="0" w:color="auto"/>
        <w:bottom w:val="none" w:sz="0" w:space="0" w:color="auto"/>
        <w:right w:val="none" w:sz="0" w:space="0" w:color="auto"/>
      </w:divBdr>
    </w:div>
    <w:div w:id="478301495">
      <w:bodyDiv w:val="1"/>
      <w:marLeft w:val="0"/>
      <w:marRight w:val="0"/>
      <w:marTop w:val="0"/>
      <w:marBottom w:val="0"/>
      <w:divBdr>
        <w:top w:val="none" w:sz="0" w:space="0" w:color="auto"/>
        <w:left w:val="none" w:sz="0" w:space="0" w:color="auto"/>
        <w:bottom w:val="none" w:sz="0" w:space="0" w:color="auto"/>
        <w:right w:val="none" w:sz="0" w:space="0" w:color="auto"/>
      </w:divBdr>
    </w:div>
    <w:div w:id="482359462">
      <w:bodyDiv w:val="1"/>
      <w:marLeft w:val="0"/>
      <w:marRight w:val="0"/>
      <w:marTop w:val="0"/>
      <w:marBottom w:val="0"/>
      <w:divBdr>
        <w:top w:val="none" w:sz="0" w:space="0" w:color="auto"/>
        <w:left w:val="none" w:sz="0" w:space="0" w:color="auto"/>
        <w:bottom w:val="none" w:sz="0" w:space="0" w:color="auto"/>
        <w:right w:val="none" w:sz="0" w:space="0" w:color="auto"/>
      </w:divBdr>
    </w:div>
    <w:div w:id="600838886">
      <w:bodyDiv w:val="1"/>
      <w:marLeft w:val="0"/>
      <w:marRight w:val="0"/>
      <w:marTop w:val="0"/>
      <w:marBottom w:val="0"/>
      <w:divBdr>
        <w:top w:val="none" w:sz="0" w:space="0" w:color="auto"/>
        <w:left w:val="none" w:sz="0" w:space="0" w:color="auto"/>
        <w:bottom w:val="none" w:sz="0" w:space="0" w:color="auto"/>
        <w:right w:val="none" w:sz="0" w:space="0" w:color="auto"/>
      </w:divBdr>
    </w:div>
    <w:div w:id="618267548">
      <w:bodyDiv w:val="1"/>
      <w:marLeft w:val="0"/>
      <w:marRight w:val="0"/>
      <w:marTop w:val="0"/>
      <w:marBottom w:val="0"/>
      <w:divBdr>
        <w:top w:val="none" w:sz="0" w:space="0" w:color="auto"/>
        <w:left w:val="none" w:sz="0" w:space="0" w:color="auto"/>
        <w:bottom w:val="none" w:sz="0" w:space="0" w:color="auto"/>
        <w:right w:val="none" w:sz="0" w:space="0" w:color="auto"/>
      </w:divBdr>
    </w:div>
    <w:div w:id="626818081">
      <w:bodyDiv w:val="1"/>
      <w:marLeft w:val="0"/>
      <w:marRight w:val="0"/>
      <w:marTop w:val="0"/>
      <w:marBottom w:val="0"/>
      <w:divBdr>
        <w:top w:val="none" w:sz="0" w:space="0" w:color="auto"/>
        <w:left w:val="none" w:sz="0" w:space="0" w:color="auto"/>
        <w:bottom w:val="none" w:sz="0" w:space="0" w:color="auto"/>
        <w:right w:val="none" w:sz="0" w:space="0" w:color="auto"/>
      </w:divBdr>
    </w:div>
    <w:div w:id="648903930">
      <w:bodyDiv w:val="1"/>
      <w:marLeft w:val="0"/>
      <w:marRight w:val="0"/>
      <w:marTop w:val="0"/>
      <w:marBottom w:val="0"/>
      <w:divBdr>
        <w:top w:val="none" w:sz="0" w:space="0" w:color="auto"/>
        <w:left w:val="none" w:sz="0" w:space="0" w:color="auto"/>
        <w:bottom w:val="none" w:sz="0" w:space="0" w:color="auto"/>
        <w:right w:val="none" w:sz="0" w:space="0" w:color="auto"/>
      </w:divBdr>
    </w:div>
    <w:div w:id="661547088">
      <w:bodyDiv w:val="1"/>
      <w:marLeft w:val="0"/>
      <w:marRight w:val="0"/>
      <w:marTop w:val="0"/>
      <w:marBottom w:val="0"/>
      <w:divBdr>
        <w:top w:val="none" w:sz="0" w:space="0" w:color="auto"/>
        <w:left w:val="none" w:sz="0" w:space="0" w:color="auto"/>
        <w:bottom w:val="none" w:sz="0" w:space="0" w:color="auto"/>
        <w:right w:val="none" w:sz="0" w:space="0" w:color="auto"/>
      </w:divBdr>
    </w:div>
    <w:div w:id="664167378">
      <w:bodyDiv w:val="1"/>
      <w:marLeft w:val="0"/>
      <w:marRight w:val="0"/>
      <w:marTop w:val="0"/>
      <w:marBottom w:val="0"/>
      <w:divBdr>
        <w:top w:val="none" w:sz="0" w:space="0" w:color="auto"/>
        <w:left w:val="none" w:sz="0" w:space="0" w:color="auto"/>
        <w:bottom w:val="none" w:sz="0" w:space="0" w:color="auto"/>
        <w:right w:val="none" w:sz="0" w:space="0" w:color="auto"/>
      </w:divBdr>
    </w:div>
    <w:div w:id="673611275">
      <w:bodyDiv w:val="1"/>
      <w:marLeft w:val="0"/>
      <w:marRight w:val="0"/>
      <w:marTop w:val="0"/>
      <w:marBottom w:val="0"/>
      <w:divBdr>
        <w:top w:val="none" w:sz="0" w:space="0" w:color="auto"/>
        <w:left w:val="none" w:sz="0" w:space="0" w:color="auto"/>
        <w:bottom w:val="none" w:sz="0" w:space="0" w:color="auto"/>
        <w:right w:val="none" w:sz="0" w:space="0" w:color="auto"/>
      </w:divBdr>
    </w:div>
    <w:div w:id="749039989">
      <w:bodyDiv w:val="1"/>
      <w:marLeft w:val="0"/>
      <w:marRight w:val="0"/>
      <w:marTop w:val="0"/>
      <w:marBottom w:val="0"/>
      <w:divBdr>
        <w:top w:val="none" w:sz="0" w:space="0" w:color="auto"/>
        <w:left w:val="none" w:sz="0" w:space="0" w:color="auto"/>
        <w:bottom w:val="none" w:sz="0" w:space="0" w:color="auto"/>
        <w:right w:val="none" w:sz="0" w:space="0" w:color="auto"/>
      </w:divBdr>
    </w:div>
    <w:div w:id="776215948">
      <w:bodyDiv w:val="1"/>
      <w:marLeft w:val="0"/>
      <w:marRight w:val="0"/>
      <w:marTop w:val="0"/>
      <w:marBottom w:val="0"/>
      <w:divBdr>
        <w:top w:val="none" w:sz="0" w:space="0" w:color="auto"/>
        <w:left w:val="none" w:sz="0" w:space="0" w:color="auto"/>
        <w:bottom w:val="none" w:sz="0" w:space="0" w:color="auto"/>
        <w:right w:val="none" w:sz="0" w:space="0" w:color="auto"/>
      </w:divBdr>
    </w:div>
    <w:div w:id="806166002">
      <w:bodyDiv w:val="1"/>
      <w:marLeft w:val="0"/>
      <w:marRight w:val="0"/>
      <w:marTop w:val="0"/>
      <w:marBottom w:val="0"/>
      <w:divBdr>
        <w:top w:val="none" w:sz="0" w:space="0" w:color="auto"/>
        <w:left w:val="none" w:sz="0" w:space="0" w:color="auto"/>
        <w:bottom w:val="none" w:sz="0" w:space="0" w:color="auto"/>
        <w:right w:val="none" w:sz="0" w:space="0" w:color="auto"/>
      </w:divBdr>
    </w:div>
    <w:div w:id="897280588">
      <w:bodyDiv w:val="1"/>
      <w:marLeft w:val="0"/>
      <w:marRight w:val="0"/>
      <w:marTop w:val="0"/>
      <w:marBottom w:val="0"/>
      <w:divBdr>
        <w:top w:val="none" w:sz="0" w:space="0" w:color="auto"/>
        <w:left w:val="none" w:sz="0" w:space="0" w:color="auto"/>
        <w:bottom w:val="none" w:sz="0" w:space="0" w:color="auto"/>
        <w:right w:val="none" w:sz="0" w:space="0" w:color="auto"/>
      </w:divBdr>
    </w:div>
    <w:div w:id="986323562">
      <w:bodyDiv w:val="1"/>
      <w:marLeft w:val="0"/>
      <w:marRight w:val="0"/>
      <w:marTop w:val="0"/>
      <w:marBottom w:val="0"/>
      <w:divBdr>
        <w:top w:val="none" w:sz="0" w:space="0" w:color="auto"/>
        <w:left w:val="none" w:sz="0" w:space="0" w:color="auto"/>
        <w:bottom w:val="none" w:sz="0" w:space="0" w:color="auto"/>
        <w:right w:val="none" w:sz="0" w:space="0" w:color="auto"/>
      </w:divBdr>
    </w:div>
    <w:div w:id="1024020020">
      <w:bodyDiv w:val="1"/>
      <w:marLeft w:val="0"/>
      <w:marRight w:val="0"/>
      <w:marTop w:val="0"/>
      <w:marBottom w:val="0"/>
      <w:divBdr>
        <w:top w:val="none" w:sz="0" w:space="0" w:color="auto"/>
        <w:left w:val="none" w:sz="0" w:space="0" w:color="auto"/>
        <w:bottom w:val="none" w:sz="0" w:space="0" w:color="auto"/>
        <w:right w:val="none" w:sz="0" w:space="0" w:color="auto"/>
      </w:divBdr>
      <w:divsChild>
        <w:div w:id="84428072">
          <w:marLeft w:val="547"/>
          <w:marRight w:val="0"/>
          <w:marTop w:val="0"/>
          <w:marBottom w:val="0"/>
          <w:divBdr>
            <w:top w:val="none" w:sz="0" w:space="0" w:color="auto"/>
            <w:left w:val="none" w:sz="0" w:space="0" w:color="auto"/>
            <w:bottom w:val="none" w:sz="0" w:space="0" w:color="auto"/>
            <w:right w:val="none" w:sz="0" w:space="0" w:color="auto"/>
          </w:divBdr>
        </w:div>
      </w:divsChild>
    </w:div>
    <w:div w:id="1071998902">
      <w:bodyDiv w:val="1"/>
      <w:marLeft w:val="0"/>
      <w:marRight w:val="0"/>
      <w:marTop w:val="0"/>
      <w:marBottom w:val="0"/>
      <w:divBdr>
        <w:top w:val="none" w:sz="0" w:space="0" w:color="auto"/>
        <w:left w:val="none" w:sz="0" w:space="0" w:color="auto"/>
        <w:bottom w:val="none" w:sz="0" w:space="0" w:color="auto"/>
        <w:right w:val="none" w:sz="0" w:space="0" w:color="auto"/>
      </w:divBdr>
    </w:div>
    <w:div w:id="1106584346">
      <w:bodyDiv w:val="1"/>
      <w:marLeft w:val="0"/>
      <w:marRight w:val="0"/>
      <w:marTop w:val="0"/>
      <w:marBottom w:val="0"/>
      <w:divBdr>
        <w:top w:val="none" w:sz="0" w:space="0" w:color="auto"/>
        <w:left w:val="none" w:sz="0" w:space="0" w:color="auto"/>
        <w:bottom w:val="none" w:sz="0" w:space="0" w:color="auto"/>
        <w:right w:val="none" w:sz="0" w:space="0" w:color="auto"/>
      </w:divBdr>
    </w:div>
    <w:div w:id="1106928548">
      <w:bodyDiv w:val="1"/>
      <w:marLeft w:val="0"/>
      <w:marRight w:val="0"/>
      <w:marTop w:val="0"/>
      <w:marBottom w:val="0"/>
      <w:divBdr>
        <w:top w:val="none" w:sz="0" w:space="0" w:color="auto"/>
        <w:left w:val="none" w:sz="0" w:space="0" w:color="auto"/>
        <w:bottom w:val="none" w:sz="0" w:space="0" w:color="auto"/>
        <w:right w:val="none" w:sz="0" w:space="0" w:color="auto"/>
      </w:divBdr>
    </w:div>
    <w:div w:id="1123574921">
      <w:bodyDiv w:val="1"/>
      <w:marLeft w:val="0"/>
      <w:marRight w:val="0"/>
      <w:marTop w:val="0"/>
      <w:marBottom w:val="0"/>
      <w:divBdr>
        <w:top w:val="none" w:sz="0" w:space="0" w:color="auto"/>
        <w:left w:val="none" w:sz="0" w:space="0" w:color="auto"/>
        <w:bottom w:val="none" w:sz="0" w:space="0" w:color="auto"/>
        <w:right w:val="none" w:sz="0" w:space="0" w:color="auto"/>
      </w:divBdr>
    </w:div>
    <w:div w:id="1135950137">
      <w:bodyDiv w:val="1"/>
      <w:marLeft w:val="0"/>
      <w:marRight w:val="0"/>
      <w:marTop w:val="0"/>
      <w:marBottom w:val="0"/>
      <w:divBdr>
        <w:top w:val="none" w:sz="0" w:space="0" w:color="auto"/>
        <w:left w:val="none" w:sz="0" w:space="0" w:color="auto"/>
        <w:bottom w:val="none" w:sz="0" w:space="0" w:color="auto"/>
        <w:right w:val="none" w:sz="0" w:space="0" w:color="auto"/>
      </w:divBdr>
    </w:div>
    <w:div w:id="1179853956">
      <w:bodyDiv w:val="1"/>
      <w:marLeft w:val="0"/>
      <w:marRight w:val="0"/>
      <w:marTop w:val="0"/>
      <w:marBottom w:val="0"/>
      <w:divBdr>
        <w:top w:val="none" w:sz="0" w:space="0" w:color="auto"/>
        <w:left w:val="none" w:sz="0" w:space="0" w:color="auto"/>
        <w:bottom w:val="none" w:sz="0" w:space="0" w:color="auto"/>
        <w:right w:val="none" w:sz="0" w:space="0" w:color="auto"/>
      </w:divBdr>
    </w:div>
    <w:div w:id="1206527843">
      <w:bodyDiv w:val="1"/>
      <w:marLeft w:val="0"/>
      <w:marRight w:val="0"/>
      <w:marTop w:val="0"/>
      <w:marBottom w:val="0"/>
      <w:divBdr>
        <w:top w:val="none" w:sz="0" w:space="0" w:color="auto"/>
        <w:left w:val="none" w:sz="0" w:space="0" w:color="auto"/>
        <w:bottom w:val="none" w:sz="0" w:space="0" w:color="auto"/>
        <w:right w:val="none" w:sz="0" w:space="0" w:color="auto"/>
      </w:divBdr>
    </w:div>
    <w:div w:id="1212227892">
      <w:bodyDiv w:val="1"/>
      <w:marLeft w:val="0"/>
      <w:marRight w:val="0"/>
      <w:marTop w:val="0"/>
      <w:marBottom w:val="0"/>
      <w:divBdr>
        <w:top w:val="none" w:sz="0" w:space="0" w:color="auto"/>
        <w:left w:val="none" w:sz="0" w:space="0" w:color="auto"/>
        <w:bottom w:val="none" w:sz="0" w:space="0" w:color="auto"/>
        <w:right w:val="none" w:sz="0" w:space="0" w:color="auto"/>
      </w:divBdr>
    </w:div>
    <w:div w:id="1227570494">
      <w:bodyDiv w:val="1"/>
      <w:marLeft w:val="0"/>
      <w:marRight w:val="0"/>
      <w:marTop w:val="0"/>
      <w:marBottom w:val="0"/>
      <w:divBdr>
        <w:top w:val="none" w:sz="0" w:space="0" w:color="auto"/>
        <w:left w:val="none" w:sz="0" w:space="0" w:color="auto"/>
        <w:bottom w:val="none" w:sz="0" w:space="0" w:color="auto"/>
        <w:right w:val="none" w:sz="0" w:space="0" w:color="auto"/>
      </w:divBdr>
    </w:div>
    <w:div w:id="1228538606">
      <w:bodyDiv w:val="1"/>
      <w:marLeft w:val="0"/>
      <w:marRight w:val="0"/>
      <w:marTop w:val="0"/>
      <w:marBottom w:val="0"/>
      <w:divBdr>
        <w:top w:val="none" w:sz="0" w:space="0" w:color="auto"/>
        <w:left w:val="none" w:sz="0" w:space="0" w:color="auto"/>
        <w:bottom w:val="none" w:sz="0" w:space="0" w:color="auto"/>
        <w:right w:val="none" w:sz="0" w:space="0" w:color="auto"/>
      </w:divBdr>
    </w:div>
    <w:div w:id="1296908005">
      <w:bodyDiv w:val="1"/>
      <w:marLeft w:val="0"/>
      <w:marRight w:val="0"/>
      <w:marTop w:val="0"/>
      <w:marBottom w:val="0"/>
      <w:divBdr>
        <w:top w:val="none" w:sz="0" w:space="0" w:color="auto"/>
        <w:left w:val="none" w:sz="0" w:space="0" w:color="auto"/>
        <w:bottom w:val="none" w:sz="0" w:space="0" w:color="auto"/>
        <w:right w:val="none" w:sz="0" w:space="0" w:color="auto"/>
      </w:divBdr>
    </w:div>
    <w:div w:id="1315255631">
      <w:bodyDiv w:val="1"/>
      <w:marLeft w:val="0"/>
      <w:marRight w:val="0"/>
      <w:marTop w:val="0"/>
      <w:marBottom w:val="0"/>
      <w:divBdr>
        <w:top w:val="none" w:sz="0" w:space="0" w:color="auto"/>
        <w:left w:val="none" w:sz="0" w:space="0" w:color="auto"/>
        <w:bottom w:val="none" w:sz="0" w:space="0" w:color="auto"/>
        <w:right w:val="none" w:sz="0" w:space="0" w:color="auto"/>
      </w:divBdr>
    </w:div>
    <w:div w:id="1406031855">
      <w:bodyDiv w:val="1"/>
      <w:marLeft w:val="0"/>
      <w:marRight w:val="0"/>
      <w:marTop w:val="0"/>
      <w:marBottom w:val="0"/>
      <w:divBdr>
        <w:top w:val="none" w:sz="0" w:space="0" w:color="auto"/>
        <w:left w:val="none" w:sz="0" w:space="0" w:color="auto"/>
        <w:bottom w:val="none" w:sz="0" w:space="0" w:color="auto"/>
        <w:right w:val="none" w:sz="0" w:space="0" w:color="auto"/>
      </w:divBdr>
    </w:div>
    <w:div w:id="1451127134">
      <w:bodyDiv w:val="1"/>
      <w:marLeft w:val="0"/>
      <w:marRight w:val="0"/>
      <w:marTop w:val="0"/>
      <w:marBottom w:val="0"/>
      <w:divBdr>
        <w:top w:val="none" w:sz="0" w:space="0" w:color="auto"/>
        <w:left w:val="none" w:sz="0" w:space="0" w:color="auto"/>
        <w:bottom w:val="none" w:sz="0" w:space="0" w:color="auto"/>
        <w:right w:val="none" w:sz="0" w:space="0" w:color="auto"/>
      </w:divBdr>
    </w:div>
    <w:div w:id="1652371482">
      <w:bodyDiv w:val="1"/>
      <w:marLeft w:val="0"/>
      <w:marRight w:val="0"/>
      <w:marTop w:val="0"/>
      <w:marBottom w:val="0"/>
      <w:divBdr>
        <w:top w:val="none" w:sz="0" w:space="0" w:color="auto"/>
        <w:left w:val="none" w:sz="0" w:space="0" w:color="auto"/>
        <w:bottom w:val="none" w:sz="0" w:space="0" w:color="auto"/>
        <w:right w:val="none" w:sz="0" w:space="0" w:color="auto"/>
      </w:divBdr>
    </w:div>
    <w:div w:id="1734351011">
      <w:bodyDiv w:val="1"/>
      <w:marLeft w:val="0"/>
      <w:marRight w:val="0"/>
      <w:marTop w:val="0"/>
      <w:marBottom w:val="0"/>
      <w:divBdr>
        <w:top w:val="none" w:sz="0" w:space="0" w:color="auto"/>
        <w:left w:val="none" w:sz="0" w:space="0" w:color="auto"/>
        <w:bottom w:val="none" w:sz="0" w:space="0" w:color="auto"/>
        <w:right w:val="none" w:sz="0" w:space="0" w:color="auto"/>
      </w:divBdr>
    </w:div>
    <w:div w:id="1749495895">
      <w:bodyDiv w:val="1"/>
      <w:marLeft w:val="0"/>
      <w:marRight w:val="0"/>
      <w:marTop w:val="0"/>
      <w:marBottom w:val="0"/>
      <w:divBdr>
        <w:top w:val="none" w:sz="0" w:space="0" w:color="auto"/>
        <w:left w:val="none" w:sz="0" w:space="0" w:color="auto"/>
        <w:bottom w:val="none" w:sz="0" w:space="0" w:color="auto"/>
        <w:right w:val="none" w:sz="0" w:space="0" w:color="auto"/>
      </w:divBdr>
    </w:div>
    <w:div w:id="1774549193">
      <w:bodyDiv w:val="1"/>
      <w:marLeft w:val="0"/>
      <w:marRight w:val="0"/>
      <w:marTop w:val="0"/>
      <w:marBottom w:val="0"/>
      <w:divBdr>
        <w:top w:val="none" w:sz="0" w:space="0" w:color="auto"/>
        <w:left w:val="none" w:sz="0" w:space="0" w:color="auto"/>
        <w:bottom w:val="none" w:sz="0" w:space="0" w:color="auto"/>
        <w:right w:val="none" w:sz="0" w:space="0" w:color="auto"/>
      </w:divBdr>
    </w:div>
    <w:div w:id="1814954158">
      <w:bodyDiv w:val="1"/>
      <w:marLeft w:val="0"/>
      <w:marRight w:val="0"/>
      <w:marTop w:val="0"/>
      <w:marBottom w:val="0"/>
      <w:divBdr>
        <w:top w:val="none" w:sz="0" w:space="0" w:color="auto"/>
        <w:left w:val="none" w:sz="0" w:space="0" w:color="auto"/>
        <w:bottom w:val="none" w:sz="0" w:space="0" w:color="auto"/>
        <w:right w:val="none" w:sz="0" w:space="0" w:color="auto"/>
      </w:divBdr>
      <w:divsChild>
        <w:div w:id="776144612">
          <w:marLeft w:val="2707"/>
          <w:marRight w:val="0"/>
          <w:marTop w:val="0"/>
          <w:marBottom w:val="0"/>
          <w:divBdr>
            <w:top w:val="none" w:sz="0" w:space="0" w:color="auto"/>
            <w:left w:val="none" w:sz="0" w:space="0" w:color="auto"/>
            <w:bottom w:val="none" w:sz="0" w:space="0" w:color="auto"/>
            <w:right w:val="none" w:sz="0" w:space="0" w:color="auto"/>
          </w:divBdr>
        </w:div>
        <w:div w:id="1766882696">
          <w:marLeft w:val="2707"/>
          <w:marRight w:val="0"/>
          <w:marTop w:val="0"/>
          <w:marBottom w:val="0"/>
          <w:divBdr>
            <w:top w:val="none" w:sz="0" w:space="0" w:color="auto"/>
            <w:left w:val="none" w:sz="0" w:space="0" w:color="auto"/>
            <w:bottom w:val="none" w:sz="0" w:space="0" w:color="auto"/>
            <w:right w:val="none" w:sz="0" w:space="0" w:color="auto"/>
          </w:divBdr>
        </w:div>
      </w:divsChild>
    </w:div>
    <w:div w:id="1849440220">
      <w:bodyDiv w:val="1"/>
      <w:marLeft w:val="0"/>
      <w:marRight w:val="0"/>
      <w:marTop w:val="0"/>
      <w:marBottom w:val="0"/>
      <w:divBdr>
        <w:top w:val="none" w:sz="0" w:space="0" w:color="auto"/>
        <w:left w:val="none" w:sz="0" w:space="0" w:color="auto"/>
        <w:bottom w:val="none" w:sz="0" w:space="0" w:color="auto"/>
        <w:right w:val="none" w:sz="0" w:space="0" w:color="auto"/>
      </w:divBdr>
    </w:div>
    <w:div w:id="1893694927">
      <w:bodyDiv w:val="1"/>
      <w:marLeft w:val="0"/>
      <w:marRight w:val="0"/>
      <w:marTop w:val="0"/>
      <w:marBottom w:val="0"/>
      <w:divBdr>
        <w:top w:val="none" w:sz="0" w:space="0" w:color="auto"/>
        <w:left w:val="none" w:sz="0" w:space="0" w:color="auto"/>
        <w:bottom w:val="none" w:sz="0" w:space="0" w:color="auto"/>
        <w:right w:val="none" w:sz="0" w:space="0" w:color="auto"/>
      </w:divBdr>
    </w:div>
    <w:div w:id="1922133445">
      <w:bodyDiv w:val="1"/>
      <w:marLeft w:val="0"/>
      <w:marRight w:val="0"/>
      <w:marTop w:val="0"/>
      <w:marBottom w:val="0"/>
      <w:divBdr>
        <w:top w:val="none" w:sz="0" w:space="0" w:color="auto"/>
        <w:left w:val="none" w:sz="0" w:space="0" w:color="auto"/>
        <w:bottom w:val="none" w:sz="0" w:space="0" w:color="auto"/>
        <w:right w:val="none" w:sz="0" w:space="0" w:color="auto"/>
      </w:divBdr>
    </w:div>
    <w:div w:id="1926375556">
      <w:bodyDiv w:val="1"/>
      <w:marLeft w:val="0"/>
      <w:marRight w:val="0"/>
      <w:marTop w:val="0"/>
      <w:marBottom w:val="0"/>
      <w:divBdr>
        <w:top w:val="none" w:sz="0" w:space="0" w:color="auto"/>
        <w:left w:val="none" w:sz="0" w:space="0" w:color="auto"/>
        <w:bottom w:val="none" w:sz="0" w:space="0" w:color="auto"/>
        <w:right w:val="none" w:sz="0" w:space="0" w:color="auto"/>
      </w:divBdr>
    </w:div>
    <w:div w:id="1972663825">
      <w:bodyDiv w:val="1"/>
      <w:marLeft w:val="0"/>
      <w:marRight w:val="0"/>
      <w:marTop w:val="0"/>
      <w:marBottom w:val="0"/>
      <w:divBdr>
        <w:top w:val="none" w:sz="0" w:space="0" w:color="auto"/>
        <w:left w:val="none" w:sz="0" w:space="0" w:color="auto"/>
        <w:bottom w:val="none" w:sz="0" w:space="0" w:color="auto"/>
        <w:right w:val="none" w:sz="0" w:space="0" w:color="auto"/>
      </w:divBdr>
    </w:div>
    <w:div w:id="2073773811">
      <w:bodyDiv w:val="1"/>
      <w:marLeft w:val="0"/>
      <w:marRight w:val="0"/>
      <w:marTop w:val="0"/>
      <w:marBottom w:val="0"/>
      <w:divBdr>
        <w:top w:val="none" w:sz="0" w:space="0" w:color="auto"/>
        <w:left w:val="none" w:sz="0" w:space="0" w:color="auto"/>
        <w:bottom w:val="none" w:sz="0" w:space="0" w:color="auto"/>
        <w:right w:val="none" w:sz="0" w:space="0" w:color="auto"/>
      </w:divBdr>
    </w:div>
    <w:div w:id="2075227722">
      <w:bodyDiv w:val="1"/>
      <w:marLeft w:val="0"/>
      <w:marRight w:val="0"/>
      <w:marTop w:val="0"/>
      <w:marBottom w:val="0"/>
      <w:divBdr>
        <w:top w:val="none" w:sz="0" w:space="0" w:color="auto"/>
        <w:left w:val="none" w:sz="0" w:space="0" w:color="auto"/>
        <w:bottom w:val="none" w:sz="0" w:space="0" w:color="auto"/>
        <w:right w:val="none" w:sz="0" w:space="0" w:color="auto"/>
      </w:divBdr>
    </w:div>
    <w:div w:id="2115519662">
      <w:bodyDiv w:val="1"/>
      <w:marLeft w:val="0"/>
      <w:marRight w:val="0"/>
      <w:marTop w:val="0"/>
      <w:marBottom w:val="0"/>
      <w:divBdr>
        <w:top w:val="none" w:sz="0" w:space="0" w:color="auto"/>
        <w:left w:val="none" w:sz="0" w:space="0" w:color="auto"/>
        <w:bottom w:val="none" w:sz="0" w:space="0" w:color="auto"/>
        <w:right w:val="none" w:sz="0" w:space="0" w:color="auto"/>
      </w:divBdr>
    </w:div>
    <w:div w:id="2126460717">
      <w:bodyDiv w:val="1"/>
      <w:marLeft w:val="0"/>
      <w:marRight w:val="0"/>
      <w:marTop w:val="0"/>
      <w:marBottom w:val="0"/>
      <w:divBdr>
        <w:top w:val="none" w:sz="0" w:space="0" w:color="auto"/>
        <w:left w:val="none" w:sz="0" w:space="0" w:color="auto"/>
        <w:bottom w:val="none" w:sz="0" w:space="0" w:color="auto"/>
        <w:right w:val="none" w:sz="0" w:space="0" w:color="auto"/>
      </w:divBdr>
    </w:div>
    <w:div w:id="2131586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C25251-F2BC-4A7F-9BAB-9DAB097C5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993</TotalTime>
  <Pages>11</Pages>
  <Words>4529</Words>
  <Characters>23736</Characters>
  <Application>Microsoft Office Word</Application>
  <DocSecurity>0</DocSecurity>
  <Lines>456</Lines>
  <Paragraphs>274</Paragraphs>
  <ScaleCrop>false</ScaleCrop>
  <Company/>
  <LinksUpToDate>false</LinksUpToDate>
  <CharactersWithSpaces>27991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王园园</dc:creator>
  <cp:keywords/>
  <dc:description/>
  <cp:lastModifiedBy>Yuanyuan Wang</cp:lastModifiedBy>
  <cp:revision>96</cp:revision>
  <dcterms:created xsi:type="dcterms:W3CDTF">2023-05-14T06:15:00Z</dcterms:created>
  <dcterms:modified xsi:type="dcterms:W3CDTF">2023-08-11T07:59:00Z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8c1dbd91ce7c7b726057da5ac9da3b7fff2669a96722d704c7989329947cd1e3</vt:lpwstr>
  </property>
</Properties>
</file>